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B00B">
      <w:pPr>
        <w:widowControl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件3</w:t>
      </w:r>
    </w:p>
    <w:p w14:paraId="5390E372"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02C37DD">
      <w:pPr>
        <w:pStyle w:val="2"/>
        <w:adjustRightInd/>
        <w:snapToGrid/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区属社会团体2024年度财务审计</w:t>
      </w:r>
    </w:p>
    <w:p w14:paraId="4B5DEC95">
      <w:pPr>
        <w:pStyle w:val="2"/>
        <w:adjustRightInd/>
        <w:snapToGrid/>
        <w:spacing w:line="560" w:lineRule="exact"/>
        <w:ind w:firstLine="480"/>
        <w:jc w:val="center"/>
        <w:rPr>
          <w:rFonts w:hint="eastAsia" w:ascii="宋体" w:hAnsi="宋体" w:cs="宋体"/>
          <w:sz w:val="24"/>
          <w:szCs w:val="2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报告要求</w:t>
      </w:r>
    </w:p>
    <w:p w14:paraId="0A2AC096">
      <w:pPr>
        <w:pStyle w:val="2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</w:p>
    <w:p w14:paraId="67CD1388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一、社会团体为非营利性社会组织，区别于企业、公司等营利性组织，也区别于政府机关、事业单位等非营利性组织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Cs w:val="32"/>
        </w:rPr>
        <w:t>审计机构在承接社会团体年度财务审计业务时，应熟知社会团体相关政策，以提高出具的审计报告质量。</w:t>
      </w:r>
    </w:p>
    <w:p w14:paraId="1E43BD29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二、审计机构应严格按照审计准则的规定执行审计工作，形成规范全面的工作底稿，并及时出具审计报告。</w:t>
      </w:r>
    </w:p>
    <w:p w14:paraId="27174A79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区属</w:t>
      </w:r>
      <w:r>
        <w:rPr>
          <w:rFonts w:hint="eastAsia" w:ascii="仿宋_GB2312" w:hAnsi="仿宋_GB2312" w:eastAsia="仿宋_GB2312" w:cs="仿宋_GB2312"/>
          <w:kern w:val="0"/>
          <w:szCs w:val="32"/>
        </w:rPr>
        <w:t>社会团体年度审计的主要内容</w:t>
      </w:r>
    </w:p>
    <w:p w14:paraId="3A625069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制度制定和执行情况：财务、资产管理等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kern w:val="0"/>
          <w:szCs w:val="32"/>
        </w:rPr>
        <w:t>制定和执行情况。</w:t>
      </w:r>
    </w:p>
    <w:p w14:paraId="60A0C9A2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银行账户开立及管理情况：通过查询并打印《已开立银行结算账户清单》，对银行账户的完整性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Cs w:val="32"/>
        </w:rPr>
        <w:t>账户管理情况进行审验。</w:t>
      </w:r>
    </w:p>
    <w:p w14:paraId="2640FC15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财务资产管理情况：会计核算和财务管理是否符合《中华人民共和国会计法》和《民间非营利组织会计制度》的相关要求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Cs w:val="32"/>
        </w:rPr>
        <w:t>会计报表的真实性、完整性、公允性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Cs w:val="32"/>
        </w:rPr>
        <w:t>资金收支、资产管理和投资管理情况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票据使用管理情况等。</w:t>
      </w:r>
    </w:p>
    <w:p w14:paraId="3AD4663C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收费情况包括：</w:t>
      </w:r>
    </w:p>
    <w:p w14:paraId="3231D4AA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（1）会费制定程序、会费标准以及收支情况；</w:t>
      </w:r>
    </w:p>
    <w:p w14:paraId="259C2B24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（2）其他收费情况。</w:t>
      </w:r>
    </w:p>
    <w:p w14:paraId="7C9FAED4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分支机构、代表机构的设立管理情况：</w:t>
      </w:r>
    </w:p>
    <w:p w14:paraId="3D8527F2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（1）分支机构、代表机构的设立情况；</w:t>
      </w:r>
    </w:p>
    <w:p w14:paraId="32A1E1B5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（2）全部收支是否纳入社会团体财务统一核算、管理。</w:t>
      </w:r>
    </w:p>
    <w:p w14:paraId="43D39B20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已脱钩的行业协会商会国有资产和暂按国有资产管理的资产情况。</w:t>
      </w:r>
    </w:p>
    <w:p w14:paraId="1012616F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负责人和工作人员获得的薪金等报酬情况。</w:t>
      </w:r>
    </w:p>
    <w:p w14:paraId="147B279C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是否遵守非营利性准则情况。</w:t>
      </w:r>
    </w:p>
    <w:p w14:paraId="4CAE8E16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</w:rPr>
        <w:t>是否存在其他违反《中华人民共和国会计法》《民间非营利组织会计制度》和社会团体管理规定的行为。</w:t>
      </w:r>
    </w:p>
    <w:p w14:paraId="61A62D9F">
      <w:pPr>
        <w:pStyle w:val="2"/>
        <w:adjustRightInd/>
        <w:snapToGrid/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四、审计机构应当将年度审计内容以适当方式在审计报告中进行描述【例如：截至2024，（社会团体名称）设立×个分支（代表）机构，分别为：××、××……；分支（代表）机构财务管理情况为（是否全部纳入社会团体财务统一核算、管理）：其中××家纳入协会账户统一管理，××家无财务收支发生】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Cs w:val="32"/>
        </w:rPr>
        <w:t>报告中每个项目应描述清楚【应收账款要写清具体情况，对账龄分析可实现程度等；固定资产要列出固定资产明细（包括固定资产名称、成本、购买时间、折旧年限、累计折旧、净值等）；投资要描述被投资方的现状】，力求报告使用者（业务主管单位、登记管理机关、社团理事等）全面准确地掌握被审计单位审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32"/>
        </w:rPr>
        <w:t>情况。</w:t>
      </w:r>
    </w:p>
    <w:p w14:paraId="2C66A2EE"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 w14:paraId="1144044F">
      <w:pPr>
        <w:adjustRightInd/>
        <w:snapToGrid/>
        <w:spacing w:line="560" w:lineRule="exact"/>
        <w:ind w:firstLine="0" w:firstLineChars="0"/>
        <w:rPr>
          <w:rFonts w:ascii="宋体" w:hAnsi="宋体" w:cs="宋体"/>
          <w:sz w:val="24"/>
          <w:szCs w:val="24"/>
        </w:rPr>
      </w:pPr>
    </w:p>
    <w:p w14:paraId="2873D340">
      <w:pPr>
        <w:spacing w:line="560" w:lineRule="exact"/>
        <w:ind w:firstLine="0" w:firstLineChars="0"/>
        <w:rPr>
          <w:rFonts w:ascii="Times New Roman" w:hAnsi="Times New Roman"/>
        </w:rPr>
      </w:pPr>
    </w:p>
    <w:p w14:paraId="2917DA24">
      <w:pPr>
        <w:spacing w:line="560" w:lineRule="exact"/>
        <w:ind w:firstLine="560"/>
        <w:rPr>
          <w:rFonts w:ascii="Times New Roman" w:hAnsi="Times New Roman"/>
        </w:rPr>
      </w:pPr>
    </w:p>
    <w:p w14:paraId="1A0B93CD">
      <w:pPr>
        <w:spacing w:line="560" w:lineRule="exact"/>
        <w:ind w:firstLine="560"/>
        <w:rPr>
          <w:rFonts w:ascii="Times New Roman" w:hAnsi="Times New Roman"/>
        </w:rPr>
      </w:pPr>
    </w:p>
    <w:p w14:paraId="37450AE8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34B6D9D">
      <w:pPr>
        <w:ind w:firstLine="560"/>
      </w:pPr>
    </w:p>
    <w:p w14:paraId="0EF1156D"/>
    <w:sectPr>
      <w:footerReference r:id="rId5" w:type="default"/>
      <w:pgSz w:w="11906" w:h="16838"/>
      <w:pgMar w:top="2098" w:right="1587" w:bottom="1701" w:left="1474" w:header="851" w:footer="992" w:gutter="0"/>
      <w:pgNumType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0C14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E3111A">
                          <w:pPr>
                            <w:pStyle w:val="3"/>
                            <w:ind w:firstLine="0" w:firstLineChars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E3111A">
                    <w:pPr>
                      <w:pStyle w:val="3"/>
                      <w:ind w:firstLine="0" w:firstLineChars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0186"/>
    <w:rsid w:val="0CBD2B44"/>
    <w:rsid w:val="0F13312B"/>
    <w:rsid w:val="126B5AB8"/>
    <w:rsid w:val="1F0C50AF"/>
    <w:rsid w:val="235C0186"/>
    <w:rsid w:val="2F9E57B3"/>
    <w:rsid w:val="33870F54"/>
    <w:rsid w:val="365461BB"/>
    <w:rsid w:val="3B3871B7"/>
    <w:rsid w:val="40CA5A14"/>
    <w:rsid w:val="49555444"/>
    <w:rsid w:val="4CBC3B05"/>
    <w:rsid w:val="51237AAF"/>
    <w:rsid w:val="57D97FC9"/>
    <w:rsid w:val="750D650E"/>
    <w:rsid w:val="752D0797"/>
    <w:rsid w:val="7E825C71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等线" w:hAnsi="等线" w:eastAsia="宋体" w:cs="等线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882</Characters>
  <Lines>0</Lines>
  <Paragraphs>0</Paragraphs>
  <TotalTime>3</TotalTime>
  <ScaleCrop>false</ScaleCrop>
  <LinksUpToDate>false</LinksUpToDate>
  <CharactersWithSpaces>882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2025-02-24T06:29:00Z</dcterms:created>
  <dc:creator>sai</dc:creator>
  <cp:lastModifiedBy>想我所想</cp:lastModifiedBy>
  <dcterms:modified xsi:type="dcterms:W3CDTF">2025-05-23T07:56:20Z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83DC74E8C08F42F5883F984434C7D8EB_11</vt:lpwstr>
  </property>
  <property fmtid="{D5CDD505-2E9C-101B-9397-08002B2CF9AE}" pid="4" name="KSOTemplateDocerSaveRecord">
    <vt:lpwstr>eyJoZGlkIjoiN2E2MTA5NDdmODQ3ZDAzNzlkMjljYWUxZjZkNjNiNWEiLCJ1c2VySWQiOiI5ODc4NzkwOTQifQ==</vt:lpwstr>
  </property>
</Properties>
</file>