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F3" w:rsidRDefault="007068F3">
      <w:pPr>
        <w:pStyle w:val="1"/>
        <w:widowControl/>
        <w:spacing w:line="60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/>
          <w:sz w:val="44"/>
          <w:szCs w:val="44"/>
          <w:shd w:val="clear" w:color="auto" w:fill="FFFFFF"/>
        </w:rPr>
      </w:pPr>
    </w:p>
    <w:p w:rsidR="007068F3" w:rsidRDefault="007068F3" w:rsidP="00C720FC">
      <w:pPr>
        <w:pStyle w:val="1"/>
        <w:widowControl/>
        <w:spacing w:line="600" w:lineRule="exact"/>
        <w:rPr>
          <w:rFonts w:ascii="方正小标宋简体" w:eastAsia="方正小标宋简体" w:hAnsi="方正小标宋简体" w:cs="方正小标宋简体" w:hint="default"/>
          <w:b w:val="0"/>
          <w:bCs/>
          <w:sz w:val="44"/>
          <w:szCs w:val="44"/>
          <w:shd w:val="clear" w:color="auto" w:fill="FFFFFF"/>
        </w:rPr>
      </w:pPr>
    </w:p>
    <w:p w:rsidR="006510CD" w:rsidRDefault="00AA2246">
      <w:pPr>
        <w:pStyle w:val="1"/>
        <w:widowControl/>
        <w:spacing w:line="60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  <w:shd w:val="clear" w:color="auto" w:fill="FFFFFF"/>
        </w:rPr>
        <w:t>滨海新区民政局关于开展养老服务行业</w:t>
      </w:r>
    </w:p>
    <w:p w:rsidR="00B527FC" w:rsidRDefault="00AA2246">
      <w:pPr>
        <w:pStyle w:val="1"/>
        <w:widowControl/>
        <w:spacing w:line="60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  <w:shd w:val="clear" w:color="auto" w:fill="FFFFFF"/>
        </w:rPr>
        <w:t>非法集资风险排查整治</w:t>
      </w:r>
      <w:r w:rsidR="0050732E"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  <w:shd w:val="clear" w:color="auto" w:fill="FFFFFF"/>
        </w:rPr>
        <w:t>活动</w:t>
      </w:r>
      <w:r w:rsidR="006510CD"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  <w:shd w:val="clear" w:color="auto" w:fill="FFFFFF"/>
        </w:rPr>
        <w:t>的通知</w:t>
      </w:r>
    </w:p>
    <w:p w:rsidR="00B527FC" w:rsidRPr="0050732E" w:rsidRDefault="00B527FC"/>
    <w:p w:rsidR="00B527FC" w:rsidRDefault="00AA2246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各养老服务单位：</w:t>
      </w:r>
    </w:p>
    <w:p w:rsidR="0050732E" w:rsidRDefault="006510C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按照</w:t>
      </w:r>
      <w:r w:rsidR="00AA2246">
        <w:rPr>
          <w:rFonts w:ascii="Times New Roman" w:eastAsia="仿宋_GB2312" w:hAnsi="Times New Roman" w:cs="Times New Roman"/>
          <w:sz w:val="32"/>
          <w:szCs w:val="32"/>
        </w:rPr>
        <w:t>《</w:t>
      </w:r>
      <w:r w:rsidR="00AA2246">
        <w:rPr>
          <w:rFonts w:ascii="Times New Roman" w:eastAsia="仿宋_GB2312" w:hAnsi="Times New Roman" w:cs="Times New Roman" w:hint="eastAsia"/>
          <w:sz w:val="32"/>
          <w:szCs w:val="32"/>
        </w:rPr>
        <w:t>天津市</w:t>
      </w:r>
      <w:r w:rsidR="00AA2246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="00AA2246">
        <w:rPr>
          <w:rFonts w:ascii="Times New Roman" w:eastAsia="仿宋_GB2312" w:hAnsi="Times New Roman" w:cs="Times New Roman" w:hint="eastAsia"/>
          <w:sz w:val="32"/>
          <w:szCs w:val="32"/>
        </w:rPr>
        <w:t>年非法集资风险排查整治活动实施方案</w:t>
      </w:r>
      <w:r w:rsidR="00AA2246">
        <w:rPr>
          <w:rFonts w:ascii="Times New Roman" w:eastAsia="仿宋_GB2312" w:hAnsi="Times New Roman" w:cs="Times New Roman"/>
          <w:sz w:val="32"/>
          <w:szCs w:val="32"/>
        </w:rPr>
        <w:t>》</w:t>
      </w:r>
      <w:r w:rsidR="0050732E">
        <w:rPr>
          <w:rFonts w:ascii="Times New Roman" w:eastAsia="仿宋_GB2312" w:hAnsi="Times New Roman" w:cs="Times New Roman" w:hint="eastAsia"/>
          <w:sz w:val="32"/>
          <w:szCs w:val="32"/>
        </w:rPr>
        <w:t>（津处非办</w:t>
      </w:r>
      <w:r w:rsidR="0050732E">
        <w:rPr>
          <w:rFonts w:ascii="Times New Roman" w:eastAsia="仿宋_GB2312" w:hAnsi="Times New Roman" w:cs="Times New Roman" w:hint="eastAsia"/>
          <w:sz w:val="32"/>
          <w:szCs w:val="32"/>
        </w:rPr>
        <w:t>[2019]8</w:t>
      </w:r>
      <w:r w:rsidR="0050732E"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 w:rsidR="0057326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A2246">
        <w:rPr>
          <w:rFonts w:ascii="Times New Roman" w:eastAsia="仿宋_GB2312" w:hAnsi="Times New Roman" w:cs="Times New Roman"/>
          <w:sz w:val="32"/>
          <w:szCs w:val="32"/>
        </w:rPr>
        <w:t>《天津市滨海新区</w:t>
      </w:r>
      <w:r w:rsidR="00AA2246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="00AA2246">
        <w:rPr>
          <w:rFonts w:ascii="Times New Roman" w:eastAsia="仿宋_GB2312" w:hAnsi="Times New Roman" w:cs="Times New Roman" w:hint="eastAsia"/>
          <w:sz w:val="32"/>
          <w:szCs w:val="32"/>
        </w:rPr>
        <w:t>年非法集资风险排查整治活动实施方案</w:t>
      </w:r>
      <w:r w:rsidR="00AA2246">
        <w:rPr>
          <w:rFonts w:ascii="Times New Roman" w:eastAsia="仿宋_GB2312" w:hAnsi="Times New Roman" w:cs="Times New Roman"/>
          <w:sz w:val="32"/>
          <w:szCs w:val="32"/>
        </w:rPr>
        <w:t>》</w:t>
      </w:r>
      <w:r w:rsidR="0050732E">
        <w:rPr>
          <w:rFonts w:ascii="Times New Roman" w:eastAsia="仿宋_GB2312" w:hAnsi="Times New Roman" w:cs="Times New Roman" w:hint="eastAsia"/>
          <w:sz w:val="32"/>
          <w:szCs w:val="32"/>
        </w:rPr>
        <w:t>工作部署要求</w:t>
      </w:r>
      <w:r w:rsidR="00AA224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50732E">
        <w:rPr>
          <w:rFonts w:ascii="Times New Roman" w:eastAsia="仿宋_GB2312" w:hAnsi="Times New Roman" w:cs="Times New Roman" w:hint="eastAsia"/>
          <w:sz w:val="32"/>
          <w:szCs w:val="32"/>
        </w:rPr>
        <w:t>为切实抓好我区养老服务行业非法集资风险</w:t>
      </w:r>
      <w:r w:rsidR="00AA2246">
        <w:rPr>
          <w:rFonts w:ascii="Times New Roman" w:eastAsia="仿宋_GB2312" w:hAnsi="Times New Roman" w:cs="Times New Roman" w:hint="eastAsia"/>
          <w:sz w:val="32"/>
          <w:szCs w:val="32"/>
        </w:rPr>
        <w:t>排查整治</w:t>
      </w:r>
      <w:r w:rsidR="0050732E"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 w:rsidR="00AA2246">
        <w:rPr>
          <w:rFonts w:ascii="Times New Roman" w:eastAsia="仿宋_GB2312" w:hAnsi="Times New Roman" w:cs="Times New Roman"/>
          <w:sz w:val="32"/>
          <w:szCs w:val="32"/>
        </w:rPr>
        <w:t>，</w:t>
      </w:r>
      <w:r w:rsidR="00AA2246">
        <w:rPr>
          <w:rFonts w:ascii="Times New Roman" w:eastAsia="仿宋_GB2312" w:hAnsi="Times New Roman" w:cs="Times New Roman" w:hint="eastAsia"/>
          <w:sz w:val="32"/>
          <w:szCs w:val="32"/>
        </w:rPr>
        <w:t>维护老年人及家属的经济财产安全，</w:t>
      </w:r>
      <w:r w:rsidR="00AA2246">
        <w:rPr>
          <w:rFonts w:ascii="Times New Roman" w:eastAsia="仿宋_GB2312" w:hAnsi="Times New Roman" w:cs="Times New Roman"/>
          <w:sz w:val="32"/>
          <w:szCs w:val="32"/>
        </w:rPr>
        <w:t>区民政局</w:t>
      </w:r>
      <w:r w:rsidR="00AA2246">
        <w:rPr>
          <w:rFonts w:ascii="Times New Roman" w:eastAsia="仿宋_GB2312" w:hAnsi="Times New Roman" w:cs="Times New Roman" w:hint="eastAsia"/>
          <w:sz w:val="32"/>
          <w:szCs w:val="32"/>
        </w:rPr>
        <w:t>结合我区养老服务行业实际，</w:t>
      </w:r>
      <w:r w:rsidR="0050732E">
        <w:rPr>
          <w:rFonts w:ascii="Times New Roman" w:eastAsia="仿宋_GB2312" w:hAnsi="Times New Roman" w:cs="Times New Roman" w:hint="eastAsia"/>
          <w:spacing w:val="4"/>
          <w:sz w:val="32"/>
        </w:rPr>
        <w:t>就</w:t>
      </w:r>
      <w:r w:rsidR="0050732E">
        <w:rPr>
          <w:rFonts w:ascii="Times New Roman" w:eastAsia="仿宋_GB2312" w:hAnsi="Times New Roman" w:cs="Times New Roman"/>
          <w:spacing w:val="4"/>
          <w:sz w:val="32"/>
        </w:rPr>
        <w:t>开展</w:t>
      </w:r>
      <w:r w:rsidR="0050732E">
        <w:rPr>
          <w:rFonts w:ascii="Times New Roman" w:eastAsia="仿宋_GB2312" w:hAnsi="Times New Roman" w:cs="Times New Roman" w:hint="eastAsia"/>
          <w:spacing w:val="4"/>
          <w:sz w:val="32"/>
        </w:rPr>
        <w:t>非法集资风险排查整治活动具体工作和要求通知如下。</w:t>
      </w:r>
    </w:p>
    <w:p w:rsidR="0050732E" w:rsidRPr="007E52AC" w:rsidRDefault="0050732E" w:rsidP="007E52AC">
      <w:pPr>
        <w:widowControl/>
        <w:spacing w:line="60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  <w:shd w:val="clear" w:color="auto" w:fill="FFFFFF"/>
        </w:rPr>
      </w:pPr>
      <w:r w:rsidRPr="007E52AC">
        <w:rPr>
          <w:rFonts w:ascii="黑体" w:eastAsia="黑体" w:hAnsi="黑体" w:cs="Times New Roman" w:hint="eastAsia"/>
          <w:kern w:val="0"/>
          <w:sz w:val="32"/>
          <w:szCs w:val="32"/>
          <w:shd w:val="clear" w:color="auto" w:fill="FFFFFF"/>
        </w:rPr>
        <w:t>一、</w:t>
      </w:r>
      <w:r w:rsidR="007E52AC" w:rsidRPr="007E52AC">
        <w:rPr>
          <w:rFonts w:ascii="黑体" w:eastAsia="黑体" w:hAnsi="黑体" w:cs="Times New Roman" w:hint="eastAsia"/>
          <w:kern w:val="0"/>
          <w:sz w:val="32"/>
          <w:szCs w:val="32"/>
          <w:shd w:val="clear" w:color="auto" w:fill="FFFFFF"/>
        </w:rPr>
        <w:t>活动时间安排</w:t>
      </w:r>
    </w:p>
    <w:p w:rsidR="00B527FC" w:rsidRDefault="00AA224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自</w:t>
      </w:r>
      <w:r>
        <w:rPr>
          <w:rFonts w:ascii="Times New Roman" w:eastAsia="仿宋_GB2312" w:hAnsi="Times New Roman" w:cs="Times New Roman"/>
          <w:spacing w:val="4"/>
          <w:sz w:val="32"/>
        </w:rPr>
        <w:t>2019</w:t>
      </w:r>
      <w:r>
        <w:rPr>
          <w:rFonts w:ascii="Times New Roman" w:eastAsia="仿宋_GB2312" w:hAnsi="Times New Roman" w:cs="Times New Roman"/>
          <w:spacing w:val="4"/>
          <w:sz w:val="32"/>
        </w:rPr>
        <w:t>年</w:t>
      </w:r>
      <w:r>
        <w:rPr>
          <w:rFonts w:ascii="Times New Roman" w:eastAsia="仿宋_GB2312" w:hAnsi="Times New Roman" w:cs="Times New Roman" w:hint="eastAsia"/>
          <w:spacing w:val="4"/>
          <w:sz w:val="32"/>
        </w:rPr>
        <w:t>4</w:t>
      </w:r>
      <w:r>
        <w:rPr>
          <w:rFonts w:ascii="Times New Roman" w:eastAsia="仿宋_GB2312" w:hAnsi="Times New Roman" w:cs="Times New Roman"/>
          <w:spacing w:val="4"/>
          <w:sz w:val="32"/>
        </w:rPr>
        <w:t>月</w:t>
      </w:r>
      <w:r>
        <w:rPr>
          <w:rFonts w:ascii="Times New Roman" w:eastAsia="仿宋_GB2312" w:hAnsi="Times New Roman" w:cs="Times New Roman" w:hint="eastAsia"/>
          <w:spacing w:val="4"/>
          <w:sz w:val="32"/>
        </w:rPr>
        <w:t>19</w:t>
      </w:r>
      <w:r>
        <w:rPr>
          <w:rFonts w:ascii="Times New Roman" w:eastAsia="仿宋_GB2312" w:hAnsi="Times New Roman" w:cs="Times New Roman"/>
          <w:spacing w:val="4"/>
          <w:sz w:val="32"/>
        </w:rPr>
        <w:t>日至</w:t>
      </w:r>
      <w:r>
        <w:rPr>
          <w:rFonts w:ascii="Times New Roman" w:eastAsia="仿宋_GB2312" w:hAnsi="Times New Roman" w:cs="Times New Roman" w:hint="eastAsia"/>
          <w:spacing w:val="4"/>
          <w:sz w:val="32"/>
        </w:rPr>
        <w:t>6</w:t>
      </w:r>
      <w:r>
        <w:rPr>
          <w:rFonts w:ascii="Times New Roman" w:eastAsia="仿宋_GB2312" w:hAnsi="Times New Roman" w:cs="Times New Roman"/>
          <w:spacing w:val="4"/>
          <w:sz w:val="32"/>
        </w:rPr>
        <w:t>月</w:t>
      </w:r>
      <w:r>
        <w:rPr>
          <w:rFonts w:ascii="Times New Roman" w:eastAsia="仿宋_GB2312" w:hAnsi="Times New Roman" w:cs="Times New Roman" w:hint="eastAsia"/>
          <w:spacing w:val="4"/>
          <w:sz w:val="32"/>
        </w:rPr>
        <w:t>30</w:t>
      </w:r>
      <w:r>
        <w:rPr>
          <w:rFonts w:ascii="Times New Roman" w:eastAsia="仿宋_GB2312" w:hAnsi="Times New Roman" w:cs="Times New Roman"/>
          <w:spacing w:val="4"/>
          <w:sz w:val="32"/>
        </w:rPr>
        <w:t>日</w:t>
      </w:r>
    </w:p>
    <w:p w:rsidR="00B527FC" w:rsidRDefault="007E52AC">
      <w:pPr>
        <w:widowControl/>
        <w:spacing w:line="600" w:lineRule="exact"/>
        <w:ind w:firstLineChars="200" w:firstLine="640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  <w:kern w:val="0"/>
          <w:sz w:val="32"/>
          <w:szCs w:val="32"/>
          <w:shd w:val="clear" w:color="auto" w:fill="FFFFFF"/>
        </w:rPr>
        <w:t>二</w:t>
      </w:r>
      <w:r w:rsidR="00AA2246">
        <w:rPr>
          <w:rFonts w:ascii="黑体" w:eastAsia="黑体" w:hAnsi="黑体" w:cs="Times New Roman"/>
          <w:kern w:val="0"/>
          <w:sz w:val="32"/>
          <w:szCs w:val="32"/>
          <w:shd w:val="clear" w:color="auto" w:fill="FFFFFF"/>
        </w:rPr>
        <w:t>、</w:t>
      </w:r>
      <w:r>
        <w:rPr>
          <w:rFonts w:ascii="黑体" w:eastAsia="黑体" w:hAnsi="黑体" w:cs="Times New Roman" w:hint="eastAsia"/>
          <w:kern w:val="0"/>
          <w:sz w:val="32"/>
          <w:szCs w:val="32"/>
          <w:shd w:val="clear" w:color="auto" w:fill="FFFFFF"/>
        </w:rPr>
        <w:t>工作目标</w:t>
      </w:r>
    </w:p>
    <w:p w:rsidR="00B527FC" w:rsidRDefault="00AA2246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通过</w:t>
      </w:r>
      <w:r>
        <w:rPr>
          <w:rFonts w:ascii="Times New Roman" w:eastAsia="仿宋_GB2312" w:hAnsi="Times New Roman" w:cs="Times New Roman" w:hint="eastAsia"/>
          <w:spacing w:val="4"/>
          <w:sz w:val="32"/>
        </w:rPr>
        <w:t>排查整治活动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，着力规范全区养老服务行业市场秩序，有效遏制针对老年人群体的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非法集资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行为，大力提升老年人及其家属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财产安全保护意识和风险防范意识，构建养老服务行业非法集资长效防控机制。</w:t>
      </w:r>
    </w:p>
    <w:p w:rsidR="00B527FC" w:rsidRDefault="007E52AC">
      <w:pPr>
        <w:widowControl/>
        <w:spacing w:line="60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Times New Roman" w:hint="eastAsia"/>
          <w:kern w:val="0"/>
          <w:sz w:val="32"/>
          <w:szCs w:val="32"/>
          <w:shd w:val="clear" w:color="auto" w:fill="FFFFFF"/>
        </w:rPr>
        <w:t>三</w:t>
      </w:r>
      <w:r w:rsidR="00AA2246">
        <w:rPr>
          <w:rFonts w:ascii="黑体" w:eastAsia="黑体" w:hAnsi="黑体" w:cs="Times New Roman"/>
          <w:kern w:val="0"/>
          <w:sz w:val="32"/>
          <w:szCs w:val="32"/>
          <w:shd w:val="clear" w:color="auto" w:fill="FFFFFF"/>
        </w:rPr>
        <w:t>、工作重点</w:t>
      </w:r>
    </w:p>
    <w:p w:rsidR="00B527FC" w:rsidRDefault="00AA2246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Times New Roman"/>
          <w:kern w:val="0"/>
          <w:sz w:val="32"/>
          <w:szCs w:val="32"/>
          <w:shd w:val="clear" w:color="auto" w:fill="FFFFFF"/>
        </w:rPr>
        <w:lastRenderedPageBreak/>
        <w:t>（一）重点</w:t>
      </w:r>
      <w:r>
        <w:rPr>
          <w:rFonts w:ascii="楷体" w:eastAsia="楷体" w:hAnsi="楷体" w:cs="Times New Roman" w:hint="eastAsia"/>
          <w:kern w:val="0"/>
          <w:sz w:val="32"/>
          <w:szCs w:val="32"/>
          <w:shd w:val="clear" w:color="auto" w:fill="FFFFFF"/>
        </w:rPr>
        <w:t>排查单位</w:t>
      </w:r>
      <w:r>
        <w:rPr>
          <w:rFonts w:ascii="楷体" w:eastAsia="楷体" w:hAnsi="楷体" w:cs="Times New Roman"/>
          <w:kern w:val="0"/>
          <w:sz w:val="32"/>
          <w:szCs w:val="32"/>
          <w:shd w:val="clear" w:color="auto" w:fill="FFFFFF"/>
        </w:rPr>
        <w:t>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全区养老机构，包括</w:t>
      </w:r>
      <w:r w:rsidR="007070FE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营利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性养老机构、非</w:t>
      </w:r>
      <w:r w:rsidR="007070FE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营利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性养老机构、已运营养老机构、新建养老机构、在建养老机构等</w:t>
      </w:r>
      <w:r w:rsidR="00573267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。</w:t>
      </w:r>
    </w:p>
    <w:p w:rsidR="00B527FC" w:rsidRDefault="00AA2246">
      <w:pPr>
        <w:widowControl/>
        <w:spacing w:line="600" w:lineRule="exact"/>
        <w:ind w:firstLineChars="200" w:firstLine="640"/>
        <w:rPr>
          <w:rFonts w:ascii="楷体" w:eastAsia="楷体" w:hAnsi="楷体" w:cs="Times New Roman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Times New Roman"/>
          <w:kern w:val="0"/>
          <w:sz w:val="32"/>
          <w:szCs w:val="32"/>
          <w:shd w:val="clear" w:color="auto" w:fill="FFFFFF"/>
        </w:rPr>
        <w:t>（</w:t>
      </w:r>
      <w:r>
        <w:rPr>
          <w:rFonts w:ascii="楷体" w:eastAsia="楷体" w:hAnsi="楷体" w:cs="Times New Roman" w:hint="eastAsia"/>
          <w:kern w:val="0"/>
          <w:sz w:val="32"/>
          <w:szCs w:val="32"/>
          <w:shd w:val="clear" w:color="auto" w:fill="FFFFFF"/>
        </w:rPr>
        <w:t>二</w:t>
      </w:r>
      <w:r>
        <w:rPr>
          <w:rFonts w:ascii="楷体" w:eastAsia="楷体" w:hAnsi="楷体" w:cs="Times New Roman"/>
          <w:kern w:val="0"/>
          <w:sz w:val="32"/>
          <w:szCs w:val="32"/>
          <w:shd w:val="clear" w:color="auto" w:fill="FFFFFF"/>
        </w:rPr>
        <w:t>）重点</w:t>
      </w:r>
      <w:r>
        <w:rPr>
          <w:rFonts w:ascii="楷体" w:eastAsia="楷体" w:hAnsi="楷体" w:cs="Times New Roman" w:hint="eastAsia"/>
          <w:kern w:val="0"/>
          <w:sz w:val="32"/>
          <w:szCs w:val="32"/>
          <w:shd w:val="clear" w:color="auto" w:fill="FFFFFF"/>
        </w:rPr>
        <w:t>排查</w:t>
      </w:r>
      <w:r>
        <w:rPr>
          <w:rFonts w:ascii="楷体" w:eastAsia="楷体" w:hAnsi="楷体" w:cs="Times New Roman"/>
          <w:kern w:val="0"/>
          <w:sz w:val="32"/>
          <w:szCs w:val="32"/>
          <w:shd w:val="clear" w:color="auto" w:fill="FFFFFF"/>
        </w:rPr>
        <w:t>内容。</w:t>
      </w:r>
    </w:p>
    <w:p w:rsidR="00B527FC" w:rsidRDefault="00AA2246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Times New Roman" w:hint="eastAsia"/>
          <w:kern w:val="0"/>
          <w:sz w:val="32"/>
          <w:szCs w:val="32"/>
          <w:shd w:val="clear" w:color="auto" w:fill="FFFFFF"/>
        </w:rPr>
        <w:t>1.看证照。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看是否按照相关规定进行登记注册、备案，是否取得相关资质，实际信息是否与备案信息一致。对未按规定登记注册、</w:t>
      </w:r>
      <w:r w:rsidR="007E52AC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未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到民政局备案、未取得相关资质的养老机构进行重点排查。</w:t>
      </w:r>
    </w:p>
    <w:p w:rsidR="00B527FC" w:rsidRDefault="00AA2246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Times New Roman" w:hint="eastAsia"/>
          <w:kern w:val="0"/>
          <w:sz w:val="32"/>
          <w:szCs w:val="32"/>
          <w:shd w:val="clear" w:color="auto" w:fill="FFFFFF"/>
        </w:rPr>
        <w:t>2.看宣传。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对通过互联网、电视、广播、传单、手机短信等多种媒介传递的信息进行全面排查，重点关注宣传中涉及的返利分红、消费抵扣、大额押金等字眼，同时也包括暗示高收益、高回报、明示和暗示保本、无风险等内容的主体。重点关注利用星级养老院、星级会员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VIP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服务、受益者、保证床位等名义作推荐说明的虚假广告。</w:t>
      </w:r>
    </w:p>
    <w:p w:rsidR="00B527FC" w:rsidRDefault="00AA2246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Times New Roman" w:hint="eastAsia"/>
          <w:kern w:val="0"/>
          <w:sz w:val="32"/>
          <w:szCs w:val="32"/>
          <w:shd w:val="clear" w:color="auto" w:fill="FFFFFF"/>
        </w:rPr>
        <w:t>3.看人员。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一看从业人员，对其资历、职业经历是否因非法集资受过处罚</w:t>
      </w:r>
      <w:r w:rsidR="007E52AC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和刑事追究进行排查；二看投资人员，资金是否充足、个人信用是否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良好、是否收到过群众举报。</w:t>
      </w:r>
    </w:p>
    <w:p w:rsidR="00B527FC" w:rsidRDefault="00AA2246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Times New Roman" w:hint="eastAsia"/>
          <w:kern w:val="0"/>
          <w:sz w:val="32"/>
          <w:szCs w:val="32"/>
          <w:shd w:val="clear" w:color="auto" w:fill="FFFFFF"/>
        </w:rPr>
        <w:t>4.看业务。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看是否有实际办公地点、业务范围是否与法人</w:t>
      </w:r>
      <w:r w:rsidR="007E52AC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登记</w:t>
      </w:r>
      <w:r w:rsidR="00210E18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证书一致，查看在经营活动中是否存在涉及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资金募集的行为。</w:t>
      </w:r>
    </w:p>
    <w:p w:rsidR="00B527FC" w:rsidRDefault="00AA2246">
      <w:pPr>
        <w:widowControl/>
        <w:spacing w:line="600" w:lineRule="exact"/>
        <w:ind w:firstLineChars="200" w:firstLine="640"/>
        <w:rPr>
          <w:rFonts w:ascii="楷体" w:eastAsia="楷体" w:hAnsi="楷体" w:cs="Times New Roman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Times New Roman" w:hint="eastAsia"/>
          <w:kern w:val="0"/>
          <w:sz w:val="32"/>
          <w:szCs w:val="32"/>
          <w:shd w:val="clear" w:color="auto" w:fill="FFFFFF"/>
        </w:rPr>
        <w:lastRenderedPageBreak/>
        <w:t>5.看资金。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依法对高风险养老机构</w:t>
      </w:r>
      <w:r w:rsidR="00210E18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可疑资金异动情况进行排查，看其是否存在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收取大额押金、大量聚集资金</w:t>
      </w:r>
      <w:r w:rsidR="00210E18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以及其他资金异常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行为。</w:t>
      </w:r>
    </w:p>
    <w:p w:rsidR="00B527FC" w:rsidRDefault="00210E18">
      <w:pPr>
        <w:widowControl/>
        <w:spacing w:line="60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Times New Roman" w:hint="eastAsia"/>
          <w:kern w:val="0"/>
          <w:sz w:val="32"/>
          <w:szCs w:val="32"/>
          <w:shd w:val="clear" w:color="auto" w:fill="FFFFFF"/>
        </w:rPr>
        <w:t>四</w:t>
      </w:r>
      <w:r w:rsidR="00AA2246">
        <w:rPr>
          <w:rFonts w:ascii="黑体" w:eastAsia="黑体" w:hAnsi="黑体" w:cs="Times New Roman"/>
          <w:kern w:val="0"/>
          <w:sz w:val="32"/>
          <w:szCs w:val="32"/>
          <w:shd w:val="clear" w:color="auto" w:fill="FFFFFF"/>
        </w:rPr>
        <w:t>、</w:t>
      </w:r>
      <w:r w:rsidR="00AA2246">
        <w:rPr>
          <w:rFonts w:ascii="黑体" w:eastAsia="黑体" w:hAnsi="黑体" w:cs="Times New Roman" w:hint="eastAsia"/>
          <w:kern w:val="0"/>
          <w:sz w:val="32"/>
          <w:szCs w:val="32"/>
          <w:shd w:val="clear" w:color="auto" w:fill="FFFFFF"/>
        </w:rPr>
        <w:t>工作要求</w:t>
      </w:r>
    </w:p>
    <w:p w:rsidR="00B527FC" w:rsidRDefault="00AA2246">
      <w:pPr>
        <w:widowControl/>
        <w:spacing w:line="600" w:lineRule="exact"/>
        <w:ind w:firstLineChars="200" w:firstLine="640"/>
        <w:rPr>
          <w:rFonts w:ascii="楷体" w:eastAsia="楷体" w:hAnsi="楷体" w:cs="Times New Roman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Times New Roman"/>
          <w:kern w:val="0"/>
          <w:sz w:val="32"/>
          <w:szCs w:val="32"/>
          <w:shd w:val="clear" w:color="auto" w:fill="FFFFFF"/>
        </w:rPr>
        <w:t>（</w:t>
      </w:r>
      <w:r>
        <w:rPr>
          <w:rFonts w:ascii="楷体" w:eastAsia="楷体" w:hAnsi="楷体" w:cs="Times New Roman" w:hint="eastAsia"/>
          <w:kern w:val="0"/>
          <w:sz w:val="32"/>
          <w:szCs w:val="32"/>
          <w:shd w:val="clear" w:color="auto" w:fill="FFFFFF"/>
        </w:rPr>
        <w:t>一</w:t>
      </w:r>
      <w:r>
        <w:rPr>
          <w:rFonts w:ascii="楷体" w:eastAsia="楷体" w:hAnsi="楷体" w:cs="Times New Roman"/>
          <w:kern w:val="0"/>
          <w:sz w:val="32"/>
          <w:szCs w:val="32"/>
          <w:shd w:val="clear" w:color="auto" w:fill="FFFFFF"/>
        </w:rPr>
        <w:t>）</w:t>
      </w:r>
      <w:r>
        <w:rPr>
          <w:rFonts w:ascii="楷体" w:eastAsia="楷体" w:hAnsi="楷体" w:cs="Times New Roman" w:hint="eastAsia"/>
          <w:kern w:val="0"/>
          <w:sz w:val="32"/>
          <w:szCs w:val="32"/>
          <w:shd w:val="clear" w:color="auto" w:fill="FFFFFF"/>
        </w:rPr>
        <w:t>高度重视，加强组织领导</w:t>
      </w:r>
    </w:p>
    <w:p w:rsidR="00B527FC" w:rsidRDefault="00210E18">
      <w:pPr>
        <w:widowControl/>
        <w:spacing w:line="600" w:lineRule="exact"/>
        <w:ind w:firstLineChars="200" w:firstLine="640"/>
        <w:rPr>
          <w:rFonts w:ascii="楷体" w:eastAsia="楷体" w:hAnsi="楷体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区民政局</w:t>
      </w:r>
      <w:r w:rsidR="00AA224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成立养老服务行业</w:t>
      </w:r>
      <w:r w:rsidR="00AA224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非法集资风险排查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整治</w:t>
      </w:r>
      <w:r w:rsidR="00AA224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活动领导</w:t>
      </w:r>
      <w:r w:rsidR="00AA224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小组，</w:t>
      </w:r>
      <w:r w:rsidR="00AA224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组长由区民政局副局长王会胜兼任，社会福利处负责具体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排查整治工作，</w:t>
      </w:r>
      <w:r w:rsidR="00AA224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对辖区内养老服务机构</w:t>
      </w:r>
      <w:r w:rsidR="00AA224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有关非法集资行为</w:t>
      </w:r>
      <w:r w:rsidR="00AA224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进行</w:t>
      </w:r>
      <w:r w:rsidR="00AA224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认真</w:t>
      </w:r>
      <w:r w:rsidR="00AA224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摸底排查，将排查出的问题隐患进行分类登记</w:t>
      </w:r>
      <w:r w:rsidR="00301E8E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，并根据实际情况确定</w:t>
      </w:r>
      <w:r w:rsidR="00301E8E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重点</w:t>
      </w:r>
      <w:r w:rsidR="00301E8E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整治单位</w:t>
      </w:r>
      <w:r w:rsidR="00301E8E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，</w:t>
      </w:r>
      <w:r w:rsidR="00301E8E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采取跟踪督改措施，彻底消除风险隐患</w:t>
      </w:r>
      <w:r w:rsidR="00AA224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。</w:t>
      </w:r>
    </w:p>
    <w:p w:rsidR="00B527FC" w:rsidRDefault="00AA2246">
      <w:pPr>
        <w:widowControl/>
        <w:spacing w:line="600" w:lineRule="exact"/>
        <w:ind w:firstLineChars="200" w:firstLine="640"/>
        <w:rPr>
          <w:rFonts w:ascii="楷体" w:eastAsia="楷体" w:hAnsi="楷体" w:cs="Times New Roman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Times New Roman"/>
          <w:kern w:val="0"/>
          <w:sz w:val="32"/>
          <w:szCs w:val="32"/>
          <w:shd w:val="clear" w:color="auto" w:fill="FFFFFF"/>
        </w:rPr>
        <w:t>（</w:t>
      </w:r>
      <w:r>
        <w:rPr>
          <w:rFonts w:ascii="楷体" w:eastAsia="楷体" w:hAnsi="楷体" w:cs="Times New Roman" w:hint="eastAsia"/>
          <w:kern w:val="0"/>
          <w:sz w:val="32"/>
          <w:szCs w:val="32"/>
          <w:shd w:val="clear" w:color="auto" w:fill="FFFFFF"/>
        </w:rPr>
        <w:t>二</w:t>
      </w:r>
      <w:r>
        <w:rPr>
          <w:rFonts w:ascii="楷体" w:eastAsia="楷体" w:hAnsi="楷体" w:cs="Times New Roman"/>
          <w:kern w:val="0"/>
          <w:sz w:val="32"/>
          <w:szCs w:val="32"/>
          <w:shd w:val="clear" w:color="auto" w:fill="FFFFFF"/>
        </w:rPr>
        <w:t>）</w:t>
      </w:r>
      <w:r>
        <w:rPr>
          <w:rFonts w:ascii="楷体" w:eastAsia="楷体" w:hAnsi="楷体" w:cs="Times New Roman" w:hint="eastAsia"/>
          <w:kern w:val="0"/>
          <w:sz w:val="32"/>
          <w:szCs w:val="32"/>
          <w:shd w:val="clear" w:color="auto" w:fill="FFFFFF"/>
        </w:rPr>
        <w:t>全面开展自查自评工作</w:t>
      </w:r>
    </w:p>
    <w:p w:rsidR="00B527FC" w:rsidRDefault="00AA2246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各养老机构要</w:t>
      </w:r>
      <w:r w:rsidR="00301E8E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切实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履行主体责任，按照通知要求开展全方位的自查自评工作，确保排查工作全覆盖，依据自查自评结果，建立非法集资风险排查问题整改台账，形成自评报告</w:t>
      </w:r>
      <w:r w:rsidR="007068F3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并于</w:t>
      </w:r>
      <w:r w:rsidR="007068F3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6</w:t>
      </w:r>
      <w:r w:rsidR="007068F3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月</w:t>
      </w:r>
      <w:r w:rsidR="007068F3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25</w:t>
      </w:r>
      <w:r w:rsidR="007068F3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日前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上交至区民政局。</w:t>
      </w:r>
    </w:p>
    <w:p w:rsidR="00B527FC" w:rsidRDefault="00AA2246" w:rsidP="00573267">
      <w:pPr>
        <w:widowControl/>
        <w:spacing w:line="600" w:lineRule="exact"/>
        <w:ind w:firstLineChars="200" w:firstLine="640"/>
        <w:rPr>
          <w:rFonts w:ascii="楷体" w:eastAsia="楷体" w:hAnsi="楷体" w:cs="Times New Roman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Times New Roman"/>
          <w:kern w:val="0"/>
          <w:sz w:val="32"/>
          <w:szCs w:val="32"/>
          <w:shd w:val="clear" w:color="auto" w:fill="FFFFFF"/>
        </w:rPr>
        <w:t>（三）集中开展整治。</w:t>
      </w:r>
    </w:p>
    <w:p w:rsidR="00B527FC" w:rsidRDefault="00301E8E" w:rsidP="00573267">
      <w:pPr>
        <w:widowControl/>
        <w:spacing w:line="60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按照养老服务单位严禁</w:t>
      </w:r>
      <w:r w:rsidR="00AA224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开展非法集资和在开业前禁止收取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任何</w:t>
      </w:r>
      <w:r w:rsidR="00AA224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费用的原则，</w:t>
      </w:r>
      <w:r w:rsidR="00AA224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对</w:t>
      </w:r>
      <w:r w:rsidR="00AA224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新建盈利性的养老机构</w:t>
      </w:r>
      <w:r w:rsidR="00AA224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进行重点监管，加大巡查频率</w:t>
      </w:r>
      <w:r w:rsidR="00AA224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，</w:t>
      </w:r>
      <w:r w:rsidR="00AA224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针对排查</w:t>
      </w:r>
      <w:r w:rsidR="00AA224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出问题的服务单位</w:t>
      </w:r>
      <w:r w:rsidR="00AA224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责令</w:t>
      </w:r>
      <w:r w:rsidR="00AA224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立行立改</w:t>
      </w:r>
      <w:r w:rsidR="00AA224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。区民政局</w:t>
      </w:r>
      <w:r w:rsidR="00AA224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建档</w:t>
      </w:r>
      <w:r w:rsidR="00AA224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立卡</w:t>
      </w:r>
      <w:r w:rsidR="00AA224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，做到底子清、情况明、目标准</w:t>
      </w:r>
      <w:r w:rsidR="00AA224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，并</w:t>
      </w:r>
      <w:r w:rsidR="00AA224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加强</w:t>
      </w:r>
      <w:r w:rsidR="00AA224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对</w:t>
      </w:r>
      <w:r w:rsidR="00AA224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全区养老服务机构巡查监控，落实行业监管责任</w:t>
      </w:r>
      <w:r w:rsidR="00AA224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。</w:t>
      </w:r>
      <w:r w:rsidR="00AA224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同时</w:t>
      </w:r>
      <w:r w:rsidR="00AA224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，</w:t>
      </w:r>
      <w:r w:rsidR="00AA224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发挥群众举报</w:t>
      </w:r>
      <w:r w:rsidR="00AA224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lastRenderedPageBreak/>
        <w:t>热线作用，对群众发现的</w:t>
      </w:r>
      <w:r w:rsidR="00AA224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养老服务单位</w:t>
      </w:r>
      <w:r w:rsidR="00AA224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各类违法违规行为，</w:t>
      </w:r>
      <w:r w:rsidR="00AA224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及时处置，并配合区相关部门</w:t>
      </w:r>
      <w:r w:rsidR="00AA2246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严厉打击查处。</w:t>
      </w:r>
    </w:p>
    <w:p w:rsidR="00301E8E" w:rsidRDefault="00301E8E" w:rsidP="00301E8E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区民政局举报监督电话：</w:t>
      </w:r>
      <w:r w:rsidR="00573267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65305673  65306254</w:t>
      </w:r>
    </w:p>
    <w:p w:rsidR="00301E8E" w:rsidRDefault="00301E8E" w:rsidP="00301E8E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联系人：张雯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李枫</w:t>
      </w:r>
    </w:p>
    <w:p w:rsidR="007068F3" w:rsidRDefault="007068F3" w:rsidP="00301E8E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</w:p>
    <w:p w:rsidR="007068F3" w:rsidRPr="00301E8E" w:rsidRDefault="007068F3" w:rsidP="00301E8E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</w:p>
    <w:p w:rsidR="00301E8E" w:rsidRDefault="00301E8E">
      <w:pPr>
        <w:widowControl/>
        <w:spacing w:line="600" w:lineRule="exact"/>
        <w:ind w:firstLineChars="1700" w:firstLine="5440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</w:p>
    <w:p w:rsidR="00B527FC" w:rsidRDefault="00AA2246">
      <w:pPr>
        <w:widowControl/>
        <w:spacing w:line="600" w:lineRule="exact"/>
        <w:ind w:firstLineChars="1700" w:firstLine="5440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滨海新区民政局</w:t>
      </w:r>
    </w:p>
    <w:p w:rsidR="00B527FC" w:rsidRDefault="00301E8E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 xml:space="preserve">                              </w:t>
      </w:r>
      <w:r w:rsidR="00AA224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2019</w:t>
      </w:r>
      <w:r w:rsidR="00AA224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年</w:t>
      </w:r>
      <w:r w:rsidR="00AA224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4</w:t>
      </w:r>
      <w:r w:rsidR="00AA224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月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22</w:t>
      </w:r>
      <w:r w:rsidR="00AA2246"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日</w:t>
      </w:r>
    </w:p>
    <w:sectPr w:rsidR="00B527FC" w:rsidSect="007068F3">
      <w:footerReference w:type="default" r:id="rId7"/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7E9" w:rsidRDefault="00F317E9" w:rsidP="0071344C">
      <w:pPr>
        <w:ind w:firstLine="420"/>
      </w:pPr>
      <w:r>
        <w:separator/>
      </w:r>
    </w:p>
  </w:endnote>
  <w:endnote w:type="continuationSeparator" w:id="1">
    <w:p w:rsidR="00F317E9" w:rsidRDefault="00F317E9" w:rsidP="0071344C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8621"/>
      <w:docPartObj>
        <w:docPartGallery w:val="Page Numbers (Bottom of Page)"/>
        <w:docPartUnique/>
      </w:docPartObj>
    </w:sdtPr>
    <w:sdtContent>
      <w:p w:rsidR="00573267" w:rsidRDefault="00311F78">
        <w:pPr>
          <w:pStyle w:val="a3"/>
          <w:jc w:val="center"/>
        </w:pPr>
        <w:fldSimple w:instr=" PAGE   \* MERGEFORMAT ">
          <w:r w:rsidR="007070FE" w:rsidRPr="007070FE">
            <w:rPr>
              <w:noProof/>
              <w:lang w:val="zh-CN"/>
            </w:rPr>
            <w:t>2</w:t>
          </w:r>
        </w:fldSimple>
      </w:p>
    </w:sdtContent>
  </w:sdt>
  <w:p w:rsidR="00573267" w:rsidRDefault="0057326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7E9" w:rsidRDefault="00F317E9" w:rsidP="0071344C">
      <w:pPr>
        <w:ind w:firstLine="420"/>
      </w:pPr>
      <w:r>
        <w:separator/>
      </w:r>
    </w:p>
  </w:footnote>
  <w:footnote w:type="continuationSeparator" w:id="1">
    <w:p w:rsidR="00F317E9" w:rsidRDefault="00F317E9" w:rsidP="0071344C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BE5292"/>
    <w:rsid w:val="00153043"/>
    <w:rsid w:val="00165A20"/>
    <w:rsid w:val="0017182D"/>
    <w:rsid w:val="00210E18"/>
    <w:rsid w:val="00301E8E"/>
    <w:rsid w:val="003026A5"/>
    <w:rsid w:val="00311F78"/>
    <w:rsid w:val="003804B1"/>
    <w:rsid w:val="00385C1C"/>
    <w:rsid w:val="00387F35"/>
    <w:rsid w:val="00394E9F"/>
    <w:rsid w:val="0050732E"/>
    <w:rsid w:val="00522544"/>
    <w:rsid w:val="005319DE"/>
    <w:rsid w:val="00573267"/>
    <w:rsid w:val="00594BBC"/>
    <w:rsid w:val="005A4D79"/>
    <w:rsid w:val="006510CD"/>
    <w:rsid w:val="00664A2F"/>
    <w:rsid w:val="006952BC"/>
    <w:rsid w:val="00696F49"/>
    <w:rsid w:val="007068F3"/>
    <w:rsid w:val="007070FE"/>
    <w:rsid w:val="0071295A"/>
    <w:rsid w:val="0071344C"/>
    <w:rsid w:val="007D09AE"/>
    <w:rsid w:val="007E52AC"/>
    <w:rsid w:val="00800005"/>
    <w:rsid w:val="00986A91"/>
    <w:rsid w:val="00993DAB"/>
    <w:rsid w:val="00A074E6"/>
    <w:rsid w:val="00A41FD8"/>
    <w:rsid w:val="00A953BD"/>
    <w:rsid w:val="00AA2246"/>
    <w:rsid w:val="00AC2014"/>
    <w:rsid w:val="00B527FC"/>
    <w:rsid w:val="00C720FC"/>
    <w:rsid w:val="00D44A39"/>
    <w:rsid w:val="00D622E1"/>
    <w:rsid w:val="00EB4406"/>
    <w:rsid w:val="00F25EFA"/>
    <w:rsid w:val="00F317E9"/>
    <w:rsid w:val="29BE5292"/>
    <w:rsid w:val="35D74EFB"/>
    <w:rsid w:val="48E13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7F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527FC"/>
    <w:pPr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52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52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527FC"/>
    <w:rPr>
      <w:color w:val="800080"/>
      <w:u w:val="none"/>
    </w:rPr>
  </w:style>
  <w:style w:type="character" w:styleId="a6">
    <w:name w:val="Hyperlink"/>
    <w:basedOn w:val="a0"/>
    <w:qFormat/>
    <w:rsid w:val="00B527FC"/>
    <w:rPr>
      <w:color w:val="0000FF"/>
      <w:u w:val="none"/>
    </w:rPr>
  </w:style>
  <w:style w:type="character" w:customStyle="1" w:styleId="Char0">
    <w:name w:val="页眉 Char"/>
    <w:basedOn w:val="a0"/>
    <w:link w:val="a4"/>
    <w:qFormat/>
    <w:rsid w:val="00B527F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527F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209</Words>
  <Characters>1195</Characters>
  <Application>Microsoft Office Word</Application>
  <DocSecurity>0</DocSecurity>
  <Lines>9</Lines>
  <Paragraphs>2</Paragraphs>
  <ScaleCrop>false</ScaleCrop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醋醋</dc:creator>
  <cp:lastModifiedBy>Windows User</cp:lastModifiedBy>
  <cp:revision>9</cp:revision>
  <cp:lastPrinted>2019-04-22T05:43:00Z</cp:lastPrinted>
  <dcterms:created xsi:type="dcterms:W3CDTF">2019-01-31T06:50:00Z</dcterms:created>
  <dcterms:modified xsi:type="dcterms:W3CDTF">2019-04-23T07:22:00Z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