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区民政局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区市场监管局关于印发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《滨海新区促进丧葬用品市场健康发展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的实施方案》的通知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各开发区有关部门、各街镇: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为贯彻落实国务院“放管服”改革工作要求，落实《市民政局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市市场监管委关于优化营商环境促进丧葬用品市场健康发展的通知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》（津民规〔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）要求，进一步优化营商环境，激发市场活力，促进我区丧葬用品市场健康发展，现将《滨海新区促进丧葬用品市场健康发展的实施作方案》印发给你们，请遵照执行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天津市滨海新区民政局    天津市滨海新区市场监管局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80" w:rightChars="8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1680" w:rightChars="8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2021年12月24日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滨海新区促进丧葬用品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市场健康发展的实施方案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为贯彻落实国务院“放管服”改革工作要求，落实《市民政局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市市场监管委关于优化营商环境促进丧葬用品市场健康发展的通知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》（津民规〔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）要求，进一步优化营商环境，激发市场活力，促进我区丧葬用品市场健康发展，制定本方案。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优化办事流程。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拟从事生产、销售丧葬用品的市场主体，区民政局、各开发区有关部门、各街镇不再对其是否符合规划布局进行确认，依法直接向区市场监管部门申请登记。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加强信息共享。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区市场监管局每季度首月10日前将上一季度涉及丧葬用品生产、销售的市场主体设立、变更及注销名单共享至区民政局。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加强执法监督。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民政局主动会同区市场监管局、各开发区有关部门、各相关街镇加强各市场主体生产、销售封建迷信殡葬用品等行为查处力度，特别是在春节、清明节、中元节、寒衣节等重点祭祀节日期间，要组织专项执法行动。对未取得营业执照擅自经营的，由市场监管部门依法依规查处；对销售丧葬用品存在不明码标价、价格欺诈等价格违法行为的，由市场监管部门依法依规查处；对违法违规提供遗体运送、存放服务的，由民政部门依法依规查处；对制造、销售封建迷信殡葬用品的，由民政部门会同市场监管部门依法依规查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加强诚信管理。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区民政局、区发展改革委、区市场监管局、各开发区有关部门、各街镇要将丧葬用品生产销售网点、殡葬服务机构纳入社会信用体系建设，依法公示信用信息。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加强法制宣传。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区民政局、区市场监管局、各开发区有关部门、各街镇要加强对生产、销售丧葬用品的市场主体规范经营、移风易俗、文明殡仪等内容的法制宣传教育，要加强对辖区居民移风易俗、厚养薄葬、节俭办丧等文明殡葬宣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28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661" w:wrap="around" w:vAnchor="text" w:hAnchor="page" w:x="9631" w:y="49"/>
      <w:ind w:firstLine="140" w:firstLineChars="50"/>
      <w:rPr>
        <w:rStyle w:val="10"/>
        <w:rFonts w:ascii="宋体" w:hAnsi="宋体"/>
        <w:sz w:val="28"/>
        <w:szCs w:val="28"/>
      </w:rPr>
    </w:pPr>
    <w:r>
      <w:rPr>
        <w:rStyle w:val="10"/>
        <w:rFonts w:ascii="宋体" w:hAnsi="宋体"/>
        <w:sz w:val="28"/>
        <w:szCs w:val="28"/>
      </w:rPr>
      <w:t>-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ascii="宋体" w:hAnsi="宋体"/>
        <w:sz w:val="28"/>
        <w:szCs w:val="28"/>
      </w:rPr>
      <w:t>-</w:t>
    </w:r>
  </w:p>
  <w:p>
    <w:pPr>
      <w:pStyle w:val="5"/>
      <w:wordWrap w:val="0"/>
      <w:ind w:right="360" w:firstLine="360"/>
      <w:jc w:val="right"/>
      <w:rPr>
        <w:rFonts w:hint="eastAsia"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401" w:wrap="around" w:vAnchor="text" w:hAnchor="margin" w:xAlign="outside" w:y="4"/>
      <w:rPr>
        <w:rStyle w:val="10"/>
        <w:rFonts w:ascii="Calibri" w:hAnsi="Calibri"/>
        <w:sz w:val="28"/>
        <w:szCs w:val="28"/>
      </w:rPr>
    </w:pPr>
    <w:r>
      <w:rPr>
        <w:rStyle w:val="10"/>
        <w:rFonts w:ascii="Calibri" w:hAnsi="Calibri"/>
        <w:sz w:val="28"/>
        <w:szCs w:val="28"/>
      </w:rPr>
      <w:t>-</w:t>
    </w:r>
    <w:r>
      <w:rPr>
        <w:rStyle w:val="10"/>
        <w:rFonts w:ascii="Calibri" w:hAnsi="Calibri"/>
        <w:sz w:val="28"/>
        <w:szCs w:val="28"/>
      </w:rPr>
      <w:fldChar w:fldCharType="begin"/>
    </w:r>
    <w:r>
      <w:rPr>
        <w:rStyle w:val="10"/>
        <w:rFonts w:ascii="Calibri" w:hAnsi="Calibri"/>
        <w:sz w:val="28"/>
        <w:szCs w:val="28"/>
      </w:rPr>
      <w:instrText xml:space="preserve">PAGE  </w:instrText>
    </w:r>
    <w:r>
      <w:rPr>
        <w:rStyle w:val="10"/>
        <w:rFonts w:ascii="Calibri" w:hAnsi="Calibri"/>
        <w:sz w:val="28"/>
        <w:szCs w:val="28"/>
      </w:rPr>
      <w:fldChar w:fldCharType="separate"/>
    </w:r>
    <w:r>
      <w:rPr>
        <w:rStyle w:val="10"/>
        <w:rFonts w:ascii="Calibri" w:hAnsi="Calibri"/>
        <w:sz w:val="28"/>
        <w:szCs w:val="28"/>
      </w:rPr>
      <w:t>2</w:t>
    </w:r>
    <w:r>
      <w:rPr>
        <w:rStyle w:val="10"/>
        <w:rFonts w:ascii="Calibri" w:hAnsi="Calibri"/>
        <w:sz w:val="28"/>
        <w:szCs w:val="28"/>
      </w:rPr>
      <w:fldChar w:fldCharType="end"/>
    </w:r>
    <w:r>
      <w:rPr>
        <w:rStyle w:val="10"/>
        <w:rFonts w:ascii="Calibri" w:hAnsi="Calibri"/>
        <w:sz w:val="28"/>
        <w:szCs w:val="28"/>
      </w:rPr>
      <w:t>-</w:t>
    </w:r>
  </w:p>
  <w:p>
    <w:pPr>
      <w:pStyle w:val="5"/>
      <w:ind w:right="360" w:firstLine="140" w:firstLineChars="50"/>
      <w:rPr>
        <w:rFonts w:hint="eastAsia" w:ascii="仿宋_GB2312" w:eastAsia="仿宋_GB2312"/>
        <w:sz w:val="28"/>
        <w:szCs w:val="2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DE54A"/>
    <w:multiLevelType w:val="singleLevel"/>
    <w:tmpl w:val="3BBDE5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bordersDoNotSurroundHeader w:val="1"/>
  <w:bordersDoNotSurroundFooter w:val="1"/>
  <w:documentProtection w:enforcement="0"/>
  <w:defaultTabStop w:val="420"/>
  <w:evenAndOddHeaders w:val="1"/>
  <w:drawingGridHorizontalSpacing w:val="201"/>
  <w:drawingGridVerticalSpacing w:val="28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NGQ5ZDMyOWQ1MzdmY2UzYjM0MWUwY2Q2ZDUyNGIifQ=="/>
  </w:docVars>
  <w:rsids>
    <w:rsidRoot w:val="00172A27"/>
    <w:rsid w:val="00000F20"/>
    <w:rsid w:val="0002351A"/>
    <w:rsid w:val="00066403"/>
    <w:rsid w:val="000C55D5"/>
    <w:rsid w:val="000E6898"/>
    <w:rsid w:val="0026437C"/>
    <w:rsid w:val="00270A09"/>
    <w:rsid w:val="002A50C9"/>
    <w:rsid w:val="002C4097"/>
    <w:rsid w:val="003B11BD"/>
    <w:rsid w:val="003B5AA8"/>
    <w:rsid w:val="003C7618"/>
    <w:rsid w:val="003E14D5"/>
    <w:rsid w:val="004175AB"/>
    <w:rsid w:val="00425787"/>
    <w:rsid w:val="00435A13"/>
    <w:rsid w:val="0046035C"/>
    <w:rsid w:val="00487E51"/>
    <w:rsid w:val="004B50D7"/>
    <w:rsid w:val="00547E3F"/>
    <w:rsid w:val="00562279"/>
    <w:rsid w:val="005668DC"/>
    <w:rsid w:val="00592030"/>
    <w:rsid w:val="00603927"/>
    <w:rsid w:val="00606629"/>
    <w:rsid w:val="00623A73"/>
    <w:rsid w:val="006345C1"/>
    <w:rsid w:val="00660D82"/>
    <w:rsid w:val="006B35B7"/>
    <w:rsid w:val="00710AC0"/>
    <w:rsid w:val="007743FE"/>
    <w:rsid w:val="00775E31"/>
    <w:rsid w:val="00786017"/>
    <w:rsid w:val="007C2624"/>
    <w:rsid w:val="007E3A2B"/>
    <w:rsid w:val="007E53CE"/>
    <w:rsid w:val="0082736D"/>
    <w:rsid w:val="00833E29"/>
    <w:rsid w:val="008536DA"/>
    <w:rsid w:val="0085732C"/>
    <w:rsid w:val="0087347D"/>
    <w:rsid w:val="00875BC6"/>
    <w:rsid w:val="00886CC9"/>
    <w:rsid w:val="00896C51"/>
    <w:rsid w:val="008A0A27"/>
    <w:rsid w:val="008A4FA1"/>
    <w:rsid w:val="009631D1"/>
    <w:rsid w:val="00973629"/>
    <w:rsid w:val="0098400A"/>
    <w:rsid w:val="009D430D"/>
    <w:rsid w:val="009F0934"/>
    <w:rsid w:val="009F55A9"/>
    <w:rsid w:val="00A10989"/>
    <w:rsid w:val="00A327DA"/>
    <w:rsid w:val="00A37CFF"/>
    <w:rsid w:val="00A545BC"/>
    <w:rsid w:val="00A9383F"/>
    <w:rsid w:val="00A954E4"/>
    <w:rsid w:val="00B57537"/>
    <w:rsid w:val="00B61BF9"/>
    <w:rsid w:val="00B638F8"/>
    <w:rsid w:val="00BC79FE"/>
    <w:rsid w:val="00C03E6F"/>
    <w:rsid w:val="00C61B22"/>
    <w:rsid w:val="00CF668D"/>
    <w:rsid w:val="00D003A1"/>
    <w:rsid w:val="00D43918"/>
    <w:rsid w:val="00D740FC"/>
    <w:rsid w:val="00DA0B94"/>
    <w:rsid w:val="00E23EB3"/>
    <w:rsid w:val="00E434B1"/>
    <w:rsid w:val="00E9308E"/>
    <w:rsid w:val="00EA03C1"/>
    <w:rsid w:val="00EA23BF"/>
    <w:rsid w:val="00EE4E37"/>
    <w:rsid w:val="00F173C4"/>
    <w:rsid w:val="00F17709"/>
    <w:rsid w:val="00F84EC7"/>
    <w:rsid w:val="00FB4FE1"/>
    <w:rsid w:val="00FC7DAC"/>
    <w:rsid w:val="00FF3B6F"/>
    <w:rsid w:val="31327543"/>
    <w:rsid w:val="62314848"/>
    <w:rsid w:val="8EF7059F"/>
    <w:rsid w:val="BCEDD329"/>
    <w:rsid w:val="CABDF2F1"/>
    <w:rsid w:val="D76A4F42"/>
    <w:rsid w:val="F7F184B7"/>
    <w:rsid w:val="F9F32400"/>
    <w:rsid w:val="FDE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3">
    <w:name w:val="Closing"/>
    <w:basedOn w:val="1"/>
    <w:qFormat/>
    <w:uiPriority w:val="0"/>
    <w:pPr>
      <w:ind w:left="100" w:leftChars="2100"/>
    </w:pPr>
    <w:rPr>
      <w:rFonts w:ascii="仿宋_GB2312" w:hAnsi="宋体" w:eastAsia="仿宋_GB2312"/>
      <w:color w:val="000000"/>
      <w:sz w:val="28"/>
      <w:szCs w:val="28"/>
      <w:lang w:val="en-GB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_Style 2"/>
    <w:basedOn w:val="1"/>
    <w:qFormat/>
    <w:uiPriority w:val="0"/>
  </w:style>
  <w:style w:type="paragraph" w:customStyle="1" w:styleId="1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宋体" w:cs="Arial Unicode MS"/>
      <w:kern w:val="3"/>
      <w:sz w:val="24"/>
      <w:szCs w:val="24"/>
      <w:lang w:val="en-US" w:eastAsia="zh-CN" w:bidi="hi-IN"/>
    </w:rPr>
  </w:style>
  <w:style w:type="paragraph" w:customStyle="1" w:styleId="15">
    <w:name w:val="默认段落字体 Para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6">
    <w:name w:val="标题 Char"/>
    <w:link w:val="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17">
    <w:name w:val="页脚 Char"/>
    <w:link w:val="5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913</Words>
  <Characters>925</Characters>
  <Lines>1</Lines>
  <Paragraphs>1</Paragraphs>
  <TotalTime>5</TotalTime>
  <ScaleCrop>false</ScaleCrop>
  <LinksUpToDate>false</LinksUpToDate>
  <CharactersWithSpaces>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2020-08-29T09:59:00Z</dcterms:created>
  <dc:creator>张殿武</dc:creator>
  <cp:lastModifiedBy>面面</cp:lastModifiedBy>
  <cp:lastPrinted>2014-07-05T12:32:00Z</cp:lastPrinted>
  <dcterms:modified xsi:type="dcterms:W3CDTF">2023-06-26T08:05:30Z</dcterms:modified>
  <dc:title>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7E40ACA2E7944FD4BC114B1D5680CBE4_12</vt:lpwstr>
  </property>
</Properties>
</file>