
<file path=[Content_Types].xml><?xml version="1.0" encoding="utf-8"?>
<Types xmlns="http://schemas.openxmlformats.org/package/2006/content-types">
  <Default Extension="xml" ContentType="applicatio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standalone="yes"?><Relationships xmlns="http://schemas.openxmlformats.org/package/2006/relationships"><Relationship Id="rId1" Type="http://schemas.openxmlformats.org/package/2006/relationships/metadata/core-properties" Target="docProps/core.xml" /><Relationship Id="rId2" Type="http://schemas.openxmlformats.org/officeDocument/2006/relationships/extended-properties" Target="docProps/app.xml" /><Relationship Id="rId0" Type="http://schemas.openxmlformats.org/officeDocument/2006/relationships/officeDocument" Target="word/document.xml" /></Relationships>
</file>

<file path=word/document.xml><?xml version="1.0" encoding="utf-8"?>
<w:document xmlns:w="http://schemas.openxmlformats.org/wordprocessingml/2006/main" xmlns:w16se="http://schemas.microsoft.com/office/word/2015/wordml/symex" xmlns:wp="http://schemas.openxmlformats.org/drawingml/2006/wordprocessingDrawing" xmlns:wpg="http://schemas.microsoft.com/office/word/2010/wordprocessingGroup" xmlns:wp14="http://schemas.microsoft.com/office/word/2010/wordprocessingDrawing" xmlns:v="urn:schemas-microsoft-com:vml" xmlns:mc="http://schemas.openxmlformats.org/markup-compatibility/2006" xmlns:w15="http://schemas.microsoft.com/office/word/2012/wordml" xmlns:wne="http://schemas.microsoft.com/office/word/2006/wordml" xmlns:cx1="http://schemas.microsoft.com/office/drawing/2015/9/8/chartex" xmlns:w14="http://schemas.microsoft.com/office/word/2010/wordml" xmlns:cx="http://schemas.microsoft.com/office/drawing/2014/chartex" xmlns:w10="urn:schemas-microsoft-com:office:word" xmlns:wpi="http://schemas.microsoft.com/office/word/2010/wordprocessingInk" xmlns:m="http://schemas.openxmlformats.org/officeDocument/2006/math" xmlns:o="urn:schemas-microsoft-com:office:office" xmlns:wps="http://schemas.microsoft.com/office/word/2010/wordprocessingShape" xmlns:r="http://schemas.openxmlformats.org/officeDocument/2006/relationships" xmlns:wpc="http://schemas.microsoft.com/office/word/2010/wordprocessingCanvas" mc:Ignorable="w14 w15 w16se wp14">
  <w:body>
    <w:p>
      <w:pPr>
        <w:pStyle w:val="UserStyle_15"/>
        <w:jc w:val="center"/>
        <w:widowControl/>
        <w:outlineLvl w:val="0"/>
        <w:spacing w:after="0" w:afterAutospacing="false" w:before="0" w:beforeAutospacing="false" w:lineRule="auto"/>
        <w:rPr>
          <w:b w:val="1"/>
          <w:color w:val="000000"/>
          <w:sz w:val="36"/>
          <w:szCs w:val="36"/>
          <w:rFonts w:ascii="华文中宋" w:hAnsi="华文中宋" w:eastAsia="华文中宋" w:hint="eastAsia"/>
        </w:rPr>
      </w:pPr>
      <w:bookmarkStart w:name="_Toc1838" w:id="0"/>
      <w:bookmarkEnd w:id="0"/>
      <w:r>
        <w:rPr>
          <w:b w:val="1"/>
          <w:color w:val="000000"/>
          <w:sz w:val="36"/>
          <w:szCs w:val="36"/>
          <w:rFonts w:ascii="华文中宋" w:hAnsi="华文中宋" w:eastAsia="华文中宋" w:hint="eastAsia"/>
        </w:rPr>
        <w:t xml:space="preserve">天津市滨海新区民政事务服务中心</w:t>
      </w:r>
      <w:r>
        <w:rPr>
          <w:b w:val="1"/>
          <w:color w:val="ff0000"/>
          <w:sz w:val="36"/>
          <w:szCs w:val="36"/>
          <w:rFonts w:ascii="华文中宋" w:hAnsi="华文中宋" w:eastAsia="华文中宋" w:hint="eastAsia"/>
        </w:rPr>
        <w:t xml:space="preserve">202</w:t>
      </w:r>
      <w:r>
        <w:rPr>
          <w:b w:val="1"/>
          <w:color w:val="ff0000"/>
          <w:sz w:val="36"/>
          <w:lang w:val="en-US" w:eastAsia="zh-CN"/>
          <w:szCs w:val="36"/>
          <w:rFonts w:ascii="华文中宋" w:hAnsi="华文中宋" w:eastAsia="华文中宋" w:hint="eastAsia"/>
        </w:rPr>
        <w:t xml:space="preserve">3</w:t>
      </w:r>
      <w:r>
        <w:rPr>
          <w:b w:val="1"/>
          <w:color w:val="ff0000"/>
          <w:sz w:val="36"/>
          <w:szCs w:val="36"/>
          <w:rFonts w:ascii="华文中宋" w:hAnsi="华文中宋" w:eastAsia="华文中宋" w:hint="eastAsia"/>
        </w:rPr>
        <w:t xml:space="preserve">年</w:t>
      </w:r>
      <w:r>
        <w:rPr>
          <w:b w:val="1"/>
          <w:color w:val="000000"/>
          <w:sz w:val="36"/>
          <w:szCs w:val="36"/>
          <w:rFonts w:ascii="华文中宋" w:hAnsi="华文中宋" w:eastAsia="华文中宋"/>
        </w:rPr>
      </w:r>
    </w:p>
    <w:p>
      <w:pPr>
        <w:pStyle w:val="UserStyle_15"/>
        <w:jc w:val="center"/>
        <w:widowControl/>
        <w:outlineLvl w:val="0"/>
        <w:spacing w:after="0" w:afterAutospacing="false" w:before="0" w:beforeAutospacing="false" w:lineRule="auto"/>
        <w:rPr>
          <w:b w:val="1"/>
          <w:color w:val="000000"/>
          <w:sz w:val="36"/>
          <w:szCs w:val="36"/>
          <w:rFonts w:ascii="华文中宋" w:hAnsi="华文中宋" w:eastAsia="华文中宋" w:hint="eastAsia"/>
        </w:rPr>
      </w:pPr>
      <w:bookmarkStart w:name="_Toc17574" w:id="1"/>
      <w:bookmarkEnd w:id="1"/>
      <w:r>
        <w:rPr>
          <w:b w:val="1"/>
          <w:color w:val="000000"/>
          <w:sz w:val="36"/>
          <w:szCs w:val="36"/>
          <w:rFonts w:ascii="华文中宋" w:hAnsi="华文中宋" w:eastAsia="华文中宋" w:hint="eastAsia"/>
        </w:rPr>
        <w:t xml:space="preserve">公开招聘派遣制工作人员的公告</w:t>
      </w:r>
      <w:r>
        <w:rPr>
          <w:b w:val="1"/>
          <w:color w:val="000000"/>
          <w:sz w:val="36"/>
          <w:szCs w:val="36"/>
          <w:rFonts w:ascii="华文中宋" w:hAnsi="华文中宋" w:eastAsia="华文中宋" w:hint="eastAsia"/>
        </w:rPr>
      </w:r>
    </w:p>
    <w:p>
      <w:pPr>
        <w:pStyle w:val="Normal"/>
        <w:ind w:firstLine="640" w:firstLineChars="200"/>
        <w:rPr>
          <w:sz w:val="32"/>
          <w:szCs w:val="32"/>
          <w:rFonts w:ascii="仿宋_GB2312" w:hAnsi="仿宋" w:eastAsia="仿宋_GB2312" w:hint="eastAsia"/>
        </w:rPr>
      </w:pPr>
      <w:r>
        <w:rPr>
          <w:sz w:val="32"/>
          <w:szCs w:val="32"/>
          <w:rFonts w:ascii="仿宋_GB2312" w:hAnsi="仿宋" w:eastAsia="仿宋_GB2312" w:hint="eastAsia"/>
        </w:rPr>
        <w:t xml:space="preserve">根据工作需要，天津市</w:t>
      </w:r>
      <w:r>
        <w:fldChar w:fldCharType="begin"/>
      </w:r>
      <w:r>
        <w:instrText xml:space="preserve"> HYPERLINK "http://www.shiyebian.net/tianjin/binhaixinqu/" \t "http://www.shiyebian.net/xinxi/_blank" </w:instrText>
      </w:r>
      <w:r>
        <w:fldChar w:fldCharType="separate"/>
      </w:r>
      <w:r>
        <w:rPr>
          <w:sz w:val="32"/>
          <w:szCs w:val="32"/>
          <w:rFonts w:ascii="仿宋_GB2312" w:hAnsi="仿宋" w:eastAsia="仿宋_GB2312" w:hint="eastAsia"/>
        </w:rPr>
        <w:t xml:space="preserve">滨海新区</w:t>
      </w:r>
      <w:r>
        <w:rPr>
          <w:sz w:val="32"/>
          <w:szCs w:val="32"/>
          <w:rFonts w:ascii="仿宋_GB2312" w:hAnsi="仿宋" w:eastAsia="仿宋_GB2312" w:hint="eastAsia"/>
        </w:rPr>
        <w:fldChar w:fldCharType="end"/>
      </w:r>
      <w:r>
        <w:rPr>
          <w:sz w:val="32"/>
          <w:szCs w:val="32"/>
          <w:rFonts w:ascii="仿宋_GB2312" w:hAnsi="仿宋" w:eastAsia="仿宋_GB2312" w:hint="eastAsia"/>
        </w:rPr>
        <w:t xml:space="preserve">民政事务服务中心面向社会公开招聘派遣制工作人员，</w:t>
      </w:r>
      <w:r>
        <w:rPr>
          <w:sz w:val="32"/>
          <w:szCs w:val="32"/>
          <w:rFonts w:ascii="仿宋_GB2312" w:eastAsia="仿宋_GB2312" w:hint="eastAsia"/>
        </w:rPr>
        <w:t xml:space="preserve">从事</w:t>
      </w:r>
      <w:r>
        <w:rPr>
          <w:sz w:val="32"/>
          <w:szCs w:val="32"/>
          <w:rFonts w:ascii="仿宋_GB2312" w:hAnsi="仿宋" w:eastAsia="仿宋_GB2312" w:hint="eastAsia"/>
        </w:rPr>
        <w:t xml:space="preserve">殡葬服务等工作</w:t>
      </w:r>
      <w:r>
        <w:rPr>
          <w:color w:val="000000"/>
          <w:sz w:val="32"/>
          <w:szCs w:val="32"/>
          <w:rFonts w:ascii="仿宋_GB2312" w:hAnsi="仿宋_GB2312" w:eastAsia="仿宋_GB2312" w:hint="eastAsia"/>
        </w:rPr>
        <w:t xml:space="preserve">，</w:t>
      </w:r>
      <w:r>
        <w:rPr>
          <w:color w:val="000000"/>
          <w:sz w:val="32"/>
          <w:szCs w:val="32"/>
          <w:rFonts w:ascii="仿宋_GB2312" w:hAnsi="仿宋_GB2312" w:eastAsia="仿宋_GB2312" w:hint="eastAsia"/>
        </w:rPr>
        <w:t xml:space="preserve">经滨海新区政府批准，</w:t>
      </w:r>
      <w:r>
        <w:rPr>
          <w:sz w:val="32"/>
          <w:szCs w:val="32"/>
          <w:rFonts w:ascii="仿宋_GB2312" w:hAnsi="仿宋" w:eastAsia="仿宋_GB2312" w:hint="eastAsia"/>
        </w:rPr>
        <w:t xml:space="preserve">天津市</w:t>
      </w:r>
      <w:r>
        <w:fldChar w:fldCharType="begin"/>
      </w:r>
      <w:r>
        <w:instrText xml:space="preserve"> HYPERLINK "http://www.shiyebian.net/tianjin/binhaixinqu/" \t "http://www.shiyebian.net/xinxi/_blank" </w:instrText>
      </w:r>
      <w:r>
        <w:fldChar w:fldCharType="separate"/>
      </w:r>
      <w:r>
        <w:rPr>
          <w:sz w:val="32"/>
          <w:szCs w:val="32"/>
          <w:rFonts w:ascii="仿宋_GB2312" w:hAnsi="仿宋" w:eastAsia="仿宋_GB2312" w:hint="eastAsia"/>
        </w:rPr>
        <w:t xml:space="preserve">滨海新区</w:t>
      </w:r>
      <w:r>
        <w:rPr>
          <w:sz w:val="32"/>
          <w:szCs w:val="32"/>
          <w:rFonts w:ascii="仿宋_GB2312" w:hAnsi="仿宋" w:eastAsia="仿宋_GB2312" w:hint="eastAsia"/>
        </w:rPr>
        <w:fldChar w:fldCharType="end"/>
      </w:r>
      <w:r>
        <w:rPr>
          <w:sz w:val="32"/>
          <w:szCs w:val="32"/>
          <w:rFonts w:ascii="仿宋_GB2312" w:hAnsi="仿宋" w:eastAsia="仿宋_GB2312" w:hint="eastAsia"/>
        </w:rPr>
        <w:t xml:space="preserve">民政事务服务中心</w:t>
      </w:r>
      <w:r>
        <w:rPr>
          <w:color w:val="000000"/>
          <w:sz w:val="32"/>
          <w:szCs w:val="32"/>
          <w:rFonts w:ascii="仿宋_GB2312" w:hAnsi="仿宋_GB2312" w:eastAsia="仿宋_GB2312" w:hint="eastAsia"/>
        </w:rPr>
        <w:t xml:space="preserve">决定面向社会公开</w:t>
      </w:r>
      <w:r>
        <w:rPr>
          <w:sz w:val="32"/>
          <w:szCs w:val="32"/>
          <w:rFonts w:ascii="仿宋_GB2312" w:hAnsi="仿宋_GB2312" w:eastAsia="仿宋_GB2312" w:hint="eastAsia"/>
        </w:rPr>
        <w:t xml:space="preserve">招聘工作人员，</w:t>
      </w:r>
      <w:r>
        <w:rPr>
          <w:color w:val="000000"/>
          <w:sz w:val="32"/>
          <w:szCs w:val="32"/>
          <w:rFonts w:ascii="仿宋_GB2312" w:hAnsi="仿宋_GB2312" w:eastAsia="仿宋_GB2312" w:hint="eastAsia"/>
        </w:rPr>
        <w:t xml:space="preserve">具体招收事项如下：</w:t>
      </w:r>
      <w:r>
        <w:rPr>
          <w:color w:val="000000"/>
          <w:sz w:val="32"/>
          <w:szCs w:val="32"/>
          <w:rFonts w:ascii="仿宋_GB2312" w:hAnsi="仿宋_GB2312" w:eastAsia="仿宋_GB2312"/>
        </w:rPr>
      </w:r>
    </w:p>
    <w:p>
      <w:pPr>
        <w:pStyle w:val="Normal"/>
        <w:outlineLvl w:val="0"/>
        <w:numPr>
          <w:ilvl w:val="0"/>
          <w:numId w:val="1"/>
        </w:numPr>
        <w:spacing w:afterAutospacing="false" w:before="240" w:beforeAutospacing="false" w:lineRule="auto"/>
        <w:rPr>
          <w:color w:val="000000"/>
          <w:sz w:val="32"/>
          <w:szCs w:val="32"/>
          <w:rFonts w:ascii="黑体" w:hAnsi="黑体" w:eastAsia="黑体" w:hint="eastAsia"/>
        </w:rPr>
      </w:pPr>
      <w:bookmarkStart w:name="_Toc6553" w:id="2"/>
      <w:bookmarkEnd w:id="2"/>
      <w:r>
        <w:rPr>
          <w:color w:val="000000"/>
          <w:sz w:val="32"/>
          <w:szCs w:val="32"/>
          <w:rFonts w:ascii="黑体" w:hAnsi="黑体" w:eastAsia="黑体" w:hint="eastAsia"/>
        </w:rPr>
        <w:t xml:space="preserve">招聘单位基本情况</w:t>
      </w:r>
      <w:r>
        <w:rPr>
          <w:color w:val="000000"/>
          <w:sz w:val="32"/>
          <w:szCs w:val="32"/>
          <w:rFonts w:ascii="黑体" w:hAnsi="黑体" w:eastAsia="黑体" w:hint="eastAsia"/>
        </w:rPr>
      </w:r>
    </w:p>
    <w:p>
      <w:pPr>
        <w:pStyle w:val="HtmlNormal"/>
        <w:jc w:val="both"/>
        <w:widowControl/>
        <w:numPr>
          <w:ilvl w:val="0"/>
          <w:numId w:val="2"/>
        </w:numPr>
        <w:spacing w:after="0" w:afterAutospacing="false" w:before="0" w:beforeAutospacing="false" w:line="368" w:lineRule="atLeast"/>
        <w:rPr>
          <w:color w:val="000000"/>
          <w:spacing w:val="8"/>
          <w:sz w:val="32"/>
          <w:szCs w:val="32"/>
          <w:shd w:val="clear" w:color="auto" w:fill="FFFFFF"/>
          <w:rFonts w:ascii="仿宋_GB2312" w:hAnsi="仿宋_GB2312" w:eastAsia="仿宋_GB2312" w:hint="eastAsia"/>
        </w:rPr>
      </w:pPr>
      <w:r>
        <w:rPr>
          <w:color w:val="000000"/>
          <w:spacing w:val="8"/>
          <w:sz w:val="32"/>
          <w:szCs w:val="32"/>
          <w:shd w:val="clear" w:color="auto" w:fill="FFFFFF"/>
          <w:rFonts w:ascii="仿宋_GB2312" w:hAnsi="仿宋_GB2312" w:eastAsia="仿宋_GB2312" w:hint="eastAsia"/>
        </w:rPr>
        <w:t xml:space="preserve">招聘单位名称：</w:t>
      </w:r>
      <w:r>
        <w:rPr>
          <w:color w:val="000000"/>
          <w:sz w:val="32"/>
          <w:szCs w:val="32"/>
          <w:kern w:val="2"/>
          <w:rFonts w:ascii="仿宋_GB2312" w:hAnsi="仿宋" w:eastAsia="仿宋_GB2312" w:hint="eastAsia"/>
        </w:rPr>
        <w:t xml:space="preserve">天津市</w:t>
      </w:r>
      <w:r>
        <w:rPr>
          <w:color w:val="000000"/>
        </w:rPr>
        <w:fldChar w:fldCharType="begin"/>
      </w:r>
      <w:r>
        <w:rPr>
          <w:color w:val="000000"/>
        </w:rPr>
        <w:instrText xml:space="preserve"> HYPERLINK "http://www.shiyebian.net/tianjin/binhaixinqu/" \t "http://www.shiyebian.net/xinxi/_blank" </w:instrText>
      </w:r>
      <w:r>
        <w:rPr>
          <w:color w:val="000000"/>
        </w:rPr>
        <w:fldChar w:fldCharType="separate"/>
      </w:r>
      <w:r>
        <w:rPr>
          <w:color w:val="000000"/>
          <w:sz w:val="32"/>
          <w:szCs w:val="32"/>
          <w:kern w:val="2"/>
          <w:rFonts w:ascii="仿宋_GB2312" w:hAnsi="仿宋" w:eastAsia="仿宋_GB2312" w:hint="eastAsia"/>
        </w:rPr>
        <w:t xml:space="preserve">滨海新区</w:t>
      </w:r>
      <w:r>
        <w:rPr>
          <w:color w:val="000000"/>
          <w:sz w:val="32"/>
          <w:szCs w:val="32"/>
          <w:kern w:val="2"/>
          <w:rFonts w:ascii="仿宋_GB2312" w:hAnsi="仿宋" w:eastAsia="仿宋_GB2312" w:hint="eastAsia"/>
        </w:rPr>
        <w:fldChar w:fldCharType="end"/>
      </w:r>
      <w:r>
        <w:rPr>
          <w:color w:val="000000"/>
          <w:sz w:val="32"/>
          <w:szCs w:val="32"/>
          <w:kern w:val="2"/>
          <w:rFonts w:ascii="仿宋_GB2312" w:hAnsi="仿宋" w:eastAsia="仿宋_GB2312" w:hint="eastAsia"/>
        </w:rPr>
        <w:t xml:space="preserve">民政事务服务中心</w:t>
      </w:r>
      <w:r>
        <w:rPr>
          <w:color w:val="000000"/>
          <w:sz w:val="32"/>
          <w:szCs w:val="32"/>
          <w:kern w:val="2"/>
          <w:rFonts w:ascii="仿宋_GB2312" w:hAnsi="仿宋" w:eastAsia="仿宋_GB2312" w:hint="eastAsia"/>
        </w:rPr>
      </w:r>
    </w:p>
    <w:p>
      <w:pPr>
        <w:pStyle w:val="HtmlNormal"/>
        <w:jc w:val="both"/>
        <w:widowControl/>
        <w:numPr>
          <w:ilvl w:val="0"/>
          <w:numId w:val="2"/>
        </w:numPr>
        <w:spacing w:after="0" w:afterAutospacing="false" w:before="0" w:beforeAutospacing="false" w:line="368" w:lineRule="atLeast"/>
        <w:rPr>
          <w:color w:val="000000"/>
          <w:spacing w:val="8"/>
          <w:sz w:val="32"/>
          <w:szCs w:val="32"/>
          <w:shd w:val="clear" w:color="auto" w:fill="FFFFFF"/>
          <w:rFonts w:ascii="仿宋_GB2312" w:hAnsi="仿宋_GB2312" w:eastAsia="仿宋_GB2312" w:hint="eastAsia"/>
        </w:rPr>
      </w:pPr>
      <w:r>
        <w:rPr>
          <w:color w:val="000000"/>
          <w:spacing w:val="8"/>
          <w:sz w:val="32"/>
          <w:szCs w:val="32"/>
          <w:shd w:val="clear" w:color="auto" w:fill="FFFFFF"/>
          <w:rFonts w:ascii="仿宋_GB2312" w:hAnsi="仿宋_GB2312" w:eastAsia="仿宋_GB2312" w:hint="eastAsia"/>
        </w:rPr>
        <w:t xml:space="preserve">招聘单位地址：天津市滨海新区福建路28号。</w:t>
      </w:r>
      <w:r>
        <w:rPr>
          <w:color w:val="000000"/>
          <w:sz w:val="32"/>
          <w:szCs w:val="32"/>
          <w:rFonts w:ascii="仿宋_GB2312" w:hAnsi="仿宋_GB2312" w:eastAsia="仿宋_GB2312" w:hint="eastAsia"/>
        </w:rPr>
      </w:r>
    </w:p>
    <w:p>
      <w:pPr>
        <w:pStyle w:val="HtmlNormal"/>
        <w:jc w:val="both"/>
        <w:widowControl/>
        <w:spacing w:after="0" w:afterAutospacing="false" w:before="0" w:beforeAutospacing="false" w:line="368" w:lineRule="atLeast"/>
        <w:rPr>
          <w:color w:val="000000"/>
          <w:spacing w:val="8"/>
          <w:sz w:val="32"/>
          <w:szCs w:val="32"/>
          <w:shd w:val="clear" w:color="auto" w:fill="FFFFFF"/>
          <w:rFonts w:ascii="仿宋_GB2312" w:hAnsi="仿宋_GB2312" w:eastAsia="仿宋_GB2312" w:hint="eastAsia"/>
        </w:rPr>
      </w:pPr>
      <w:r>
        <w:rPr>
          <w:color w:val="000000"/>
          <w:spacing w:val="8"/>
          <w:sz w:val="32"/>
          <w:szCs w:val="32"/>
          <w:shd w:val="clear" w:color="auto" w:fill="FFFFFF"/>
          <w:rFonts w:ascii="仿宋_GB2312" w:hAnsi="仿宋_GB2312" w:eastAsia="仿宋_GB2312" w:hint="eastAsia"/>
        </w:rPr>
        <w:t xml:space="preserve">（三）招聘单位性质：为自收自支事业单位。</w:t>
      </w:r>
      <w:r>
        <w:rPr>
          <w:color w:val="000000"/>
          <w:spacing w:val="8"/>
          <w:sz w:val="32"/>
          <w:szCs w:val="32"/>
          <w:shd w:val="clear" w:color="auto" w:fill="FFFFFF"/>
          <w:rFonts w:ascii="仿宋_GB2312" w:hAnsi="仿宋_GB2312" w:eastAsia="仿宋_GB2312" w:hint="eastAsia"/>
        </w:rPr>
      </w:r>
    </w:p>
    <w:p>
      <w:pPr>
        <w:pStyle w:val="HtmlNormal"/>
        <w:jc w:val="both"/>
        <w:widowControl/>
        <w:spacing w:after="0" w:afterAutospacing="false" w:before="0" w:beforeAutospacing="false" w:line="368" w:lineRule="atLeast"/>
        <w:rPr>
          <w:color w:val="000000"/>
          <w:spacing w:val="8"/>
          <w:sz w:val="32"/>
          <w:szCs w:val="32"/>
          <w:shd w:val="clear" w:color="auto" w:fill="FFFFFF"/>
          <w:rFonts w:ascii="仿宋_GB2312" w:hAnsi="仿宋_GB2312" w:eastAsia="仿宋_GB2312" w:hint="eastAsia"/>
        </w:rPr>
      </w:pPr>
      <w:r>
        <w:rPr>
          <w:color w:val="000000"/>
          <w:spacing w:val="8"/>
          <w:sz w:val="32"/>
          <w:szCs w:val="32"/>
          <w:shd w:val="clear" w:color="auto" w:fill="FFFFFF"/>
          <w:rFonts w:ascii="仿宋_GB2312" w:hAnsi="仿宋_GB2312" w:eastAsia="仿宋_GB2312" w:hint="eastAsia"/>
        </w:rPr>
        <w:t xml:space="preserve">（四）主要职能： 为区域内流浪、乞讨等人员提供救助服务；根据有关规定开展区域内流浪未成年人救助保护工作；承担全区低收入家庭经济状况核对工作；承担殡仪服务、骨灰存放和墓地管理等工作。</w:t>
      </w:r>
      <w:r>
        <w:rPr>
          <w:color w:val="000000"/>
          <w:spacing w:val="8"/>
          <w:sz w:val="32"/>
          <w:szCs w:val="32"/>
          <w:shd w:val="clear" w:color="auto" w:fill="FFFFFF"/>
          <w:rFonts w:ascii="仿宋_GB2312" w:hAnsi="仿宋_GB2312" w:eastAsia="仿宋_GB2312" w:hint="eastAsia"/>
        </w:rPr>
      </w:r>
    </w:p>
    <w:p>
      <w:pPr>
        <w:pStyle w:val="Normal"/>
        <w:outlineLvl w:val="0"/>
        <w:numPr>
          <w:ilvl w:val="0"/>
          <w:numId w:val="1"/>
        </w:numPr>
        <w:spacing w:afterAutospacing="false" w:before="240" w:beforeAutospacing="false" w:lineRule="auto"/>
        <w:rPr>
          <w:color w:val="000000"/>
          <w:sz w:val="32"/>
          <w:szCs w:val="32"/>
          <w:rFonts w:ascii="黑体" w:hAnsi="黑体" w:eastAsia="黑体" w:hint="eastAsia"/>
        </w:rPr>
      </w:pPr>
      <w:bookmarkStart w:name="_Toc16542" w:id="3"/>
      <w:bookmarkEnd w:id="3"/>
      <w:r>
        <w:rPr>
          <w:color w:val="000000"/>
          <w:sz w:val="32"/>
          <w:szCs w:val="32"/>
          <w:rFonts w:ascii="黑体" w:hAnsi="黑体" w:eastAsia="黑体" w:hint="eastAsia"/>
        </w:rPr>
        <w:t xml:space="preserve">招聘岗位</w:t>
      </w:r>
      <w:r>
        <w:rPr>
          <w:color w:val="000000"/>
          <w:sz w:val="32"/>
          <w:lang w:eastAsia="zh-CN"/>
          <w:szCs w:val="32"/>
          <w:rFonts w:ascii="黑体" w:hAnsi="黑体" w:eastAsia="黑体" w:hint="eastAsia"/>
        </w:rPr>
        <w:t xml:space="preserve">、</w:t>
      </w:r>
      <w:r>
        <w:rPr>
          <w:color w:val="000000"/>
          <w:sz w:val="32"/>
          <w:szCs w:val="32"/>
          <w:rFonts w:ascii="黑体" w:hAnsi="黑体" w:eastAsia="黑体" w:hint="eastAsia"/>
        </w:rPr>
        <w:t xml:space="preserve">数量</w:t>
      </w:r>
      <w:r>
        <w:rPr>
          <w:color w:val="000000"/>
          <w:sz w:val="32"/>
          <w:lang w:val="en-US" w:eastAsia="zh-CN"/>
          <w:szCs w:val="32"/>
          <w:rFonts w:ascii="黑体" w:hAnsi="黑体" w:eastAsia="黑体" w:hint="eastAsia"/>
        </w:rPr>
        <w:t xml:space="preserve">及条件</w:t>
      </w:r>
      <w:r>
        <w:rPr>
          <w:color w:val="000000"/>
          <w:sz w:val="32"/>
          <w:szCs w:val="32"/>
          <w:rFonts w:ascii="黑体" w:hAnsi="黑体" w:eastAsia="黑体" w:hint="eastAsia"/>
        </w:rPr>
      </w:r>
    </w:p>
    <w:tbl>
      <w:tblPr>
        <w:tblW w:w="8898" w:type="dxa"/>
        <w:tblInd w:type="dxa" w:w="-10"/>
        <w:tblBorders>
          <w:top w:val="none" w:color="000000" w:sz="0" w:space="0" w:shadow="off" w:frame="off"/>
          <w:left w:val="none" w:color="000000" w:sz="0" w:space="0" w:shadow="off" w:frame="off"/>
          <w:bottom w:val="none" w:color="000000" w:sz="0" w:space="0" w:shadow="off" w:frame="off"/>
          <w:right w:val="none" w:color="000000" w:sz="0" w:space="0" w:shadow="off" w:frame="off"/>
          <w:insideH w:val="none" w:color="000000" w:sz="0" w:space="0" w:shadow="off" w:frame="off"/>
          <w:insideV w:val="none" w:color="000000" w:sz="0" w:space="0" w:shadow="off" w:frame="off"/>
        </w:tblBorders>
        <w:tblCellMar>
          <w:top w:type="dxa" w:w="0"/>
          <w:bottom w:type="dxa" w:w="0"/>
          <w:left w:type="dxa" w:w="108"/>
          <w:right w:type="dxa" w:w="108"/>
        </w:tblCellMar>
        <w:tblLayout w:type="auto"/>
      </w:tblPr>
      <w:tblGrid>
        <w:gridCol w:w="494"/>
        <w:gridCol w:w="1101"/>
        <w:gridCol w:w="673"/>
        <w:gridCol w:w="560"/>
        <w:gridCol w:w="2020"/>
        <w:gridCol w:w="610"/>
        <w:gridCol w:w="960"/>
        <w:gridCol w:w="2480"/>
      </w:tblGrid>
      <w:tr>
        <w:tblPrEx>
          <w:tblBorders>
            <w:top w:val="none" w:color="000000" w:sz="0" w:space="0" w:shadow="off" w:frame="off"/>
            <w:left w:val="none" w:color="000000" w:sz="0" w:space="0" w:shadow="off" w:frame="off"/>
            <w:bottom w:val="none" w:color="000000" w:sz="0" w:space="0" w:shadow="off" w:frame="off"/>
            <w:right w:val="none" w:color="000000" w:sz="0" w:space="0" w:shadow="off" w:frame="off"/>
            <w:insideH w:val="none" w:color="000000" w:sz="0" w:space="0" w:shadow="off" w:frame="off"/>
            <w:insideV w:val="none" w:color="000000" w:sz="0" w:space="0" w:shadow="off" w:frame="off"/>
          </w:tblBorders>
        </w:tblPrEx>
        <w:trPr>
          <w:trHeight w:val="1208" w:hRule="atLeast"/>
        </w:trPr>
        <w:tc>
          <w:tcPr>
            <w:tcW w:w="494" w:type="dxa"/>
            <w:vAlign w:val="center"/>
            <w:textDirection w:val="lrTb"/>
          </w:tcPr>
          <w:p>
            <w:pPr>
              <w:pStyle w:val="Normal"/>
              <w:keepNext w:val="0"/>
              <w:keepLines w:val="0"/>
              <w:jc w:val="center"/>
              <w:widowControl/>
              <w:suppressLineNumbers w:val="off"/>
              <w:rPr>
                <w:b w:val="1"/>
                <w:i w:val="0"/>
                <w:color w:val="000000"/>
                <w:sz w:val="18"/>
                <w:lang w:val="en-US" w:eastAsia="zh-CN" w:bidi="ar"/>
                <w:szCs w:val="18"/>
                <w:kern w:val="0"/>
                <w:bCs/>
                <w:iCs w:val="0"/>
                <w:rFonts w:ascii="仿宋" w:hAnsi="仿宋" w:eastAsia="仿宋" w:hint="eastAsia"/>
              </w:rPr>
            </w:pPr>
            <w:r>
              <w:rPr>
                <w:b w:val="1"/>
                <w:i w:val="0"/>
                <w:color w:val="000000"/>
                <w:sz w:val="18"/>
                <w:lang w:val="en-US" w:eastAsia="zh-CN" w:bidi="ar"/>
                <w:szCs w:val="18"/>
                <w:kern w:val="0"/>
                <w:bCs/>
                <w:iCs w:val="0"/>
                <w:rFonts w:ascii="仿宋" w:hAnsi="仿宋" w:eastAsia="仿宋" w:hint="eastAsia"/>
              </w:rPr>
              <w:t xml:space="preserve">序号</w:t>
            </w:r>
            <w:r>
              <w:rPr>
                <w:b w:val="1"/>
                <w:i w:val="0"/>
                <w:color w:val="000000"/>
                <w:sz w:val="18"/>
                <w:szCs w:val="18"/>
                <w:bCs/>
                <w:iCs w:val="0"/>
                <w:rFonts w:ascii="仿宋" w:hAnsi="仿宋" w:eastAsia="仿宋"/>
              </w:rPr>
            </w:r>
          </w:p>
        </w:tc>
        <w:tc>
          <w:tcPr>
            <w:tcW w:w="1101" w:type="dxa"/>
            <w:vAlign w:val="center"/>
            <w:textDirection w:val="lrTb"/>
          </w:tcPr>
          <w:p>
            <w:pPr>
              <w:pStyle w:val="Normal"/>
              <w:keepNext w:val="0"/>
              <w:keepLines w:val="0"/>
              <w:jc w:val="center"/>
              <w:widowControl/>
              <w:suppressLineNumbers w:val="off"/>
              <w:rPr>
                <w:b w:val="1"/>
                <w:i w:val="0"/>
                <w:color w:val="000000"/>
                <w:sz w:val="18"/>
                <w:lang w:val="en-US" w:eastAsia="zh-CN" w:bidi="ar"/>
                <w:szCs w:val="18"/>
                <w:kern w:val="0"/>
                <w:bCs/>
                <w:iCs w:val="0"/>
                <w:rFonts w:ascii="仿宋" w:hAnsi="仿宋" w:eastAsia="仿宋" w:hint="eastAsia"/>
              </w:rPr>
            </w:pPr>
            <w:r>
              <w:rPr>
                <w:b w:val="1"/>
                <w:i w:val="0"/>
                <w:color w:val="000000"/>
                <w:sz w:val="18"/>
                <w:lang w:val="en-US" w:eastAsia="zh-CN" w:bidi="ar"/>
                <w:szCs w:val="18"/>
                <w:kern w:val="0"/>
                <w:bCs/>
                <w:iCs w:val="0"/>
                <w:rFonts w:ascii="仿宋" w:hAnsi="仿宋" w:eastAsia="仿宋" w:hint="eastAsia"/>
              </w:rPr>
              <w:t xml:space="preserve">招聘</w:t>
            </w:r>
            <w:r>
              <w:br/>
              <w:rPr>
                <w:b w:val="1"/>
                <w:i w:val="0"/>
                <w:color w:val="000000"/>
                <w:sz w:val="18"/>
                <w:lang w:val="en-US" w:eastAsia="zh-CN" w:bidi="ar"/>
                <w:szCs w:val="18"/>
                <w:kern w:val="0"/>
                <w:bCs/>
                <w:iCs w:val="0"/>
                <w:rFonts w:ascii="仿宋" w:hAnsi="仿宋" w:eastAsia="仿宋" w:hint="eastAsia"/>
              </w:rPr>
            </w:r>
            <w:r>
              <w:rPr>
                <w:b w:val="1"/>
                <w:i w:val="0"/>
                <w:color w:val="000000"/>
                <w:sz w:val="18"/>
                <w:lang w:val="en-US" w:eastAsia="zh-CN" w:bidi="ar"/>
                <w:szCs w:val="18"/>
                <w:kern w:val="0"/>
                <w:bCs/>
                <w:iCs w:val="0"/>
                <w:rFonts w:ascii="仿宋" w:hAnsi="仿宋" w:eastAsia="仿宋" w:hint="eastAsia"/>
              </w:rPr>
              <w:t xml:space="preserve">岗位</w:t>
            </w:r>
            <w:r>
              <w:rPr>
                <w:b w:val="1"/>
                <w:i w:val="0"/>
                <w:color w:val="000000"/>
                <w:sz w:val="18"/>
                <w:szCs w:val="18"/>
                <w:bCs/>
                <w:iCs w:val="0"/>
                <w:rFonts w:ascii="仿宋" w:hAnsi="仿宋" w:eastAsia="仿宋" w:hint="eastAsia"/>
              </w:rPr>
            </w:r>
          </w:p>
        </w:tc>
        <w:tc>
          <w:tcPr>
            <w:tcW w:w="673" w:type="dxa"/>
            <w:vAlign w:val="center"/>
            <w:textDirection w:val="lrTb"/>
          </w:tcPr>
          <w:p>
            <w:pPr>
              <w:pStyle w:val="Normal"/>
              <w:keepNext w:val="0"/>
              <w:keepLines w:val="0"/>
              <w:jc w:val="center"/>
              <w:widowControl/>
              <w:suppressLineNumbers w:val="off"/>
              <w:rPr>
                <w:b w:val="1"/>
                <w:i w:val="0"/>
                <w:color w:val="000000"/>
                <w:sz w:val="18"/>
                <w:lang w:val="en-US" w:eastAsia="zh-CN" w:bidi="ar"/>
                <w:szCs w:val="18"/>
                <w:kern w:val="0"/>
                <w:bCs/>
                <w:iCs w:val="0"/>
                <w:rFonts w:ascii="仿宋" w:hAnsi="仿宋" w:eastAsia="仿宋" w:hint="eastAsia"/>
              </w:rPr>
            </w:pPr>
            <w:r>
              <w:rPr>
                <w:b w:val="1"/>
                <w:i w:val="0"/>
                <w:color w:val="000000"/>
                <w:sz w:val="18"/>
                <w:lang w:val="en-US" w:eastAsia="zh-CN" w:bidi="ar"/>
                <w:szCs w:val="18"/>
                <w:kern w:val="0"/>
                <w:bCs/>
                <w:iCs w:val="0"/>
                <w:rFonts w:ascii="仿宋" w:hAnsi="仿宋" w:eastAsia="仿宋" w:hint="eastAsia"/>
              </w:rPr>
              <w:t xml:space="preserve">招聘人数</w:t>
            </w:r>
            <w:r>
              <w:rPr>
                <w:b w:val="1"/>
                <w:i w:val="0"/>
                <w:color w:val="000000"/>
                <w:sz w:val="18"/>
                <w:szCs w:val="18"/>
                <w:bCs/>
                <w:iCs w:val="0"/>
                <w:rFonts w:ascii="仿宋" w:hAnsi="仿宋" w:eastAsia="仿宋" w:hint="eastAsia"/>
              </w:rPr>
            </w:r>
          </w:p>
        </w:tc>
        <w:tc>
          <w:tcPr>
            <w:tcW w:w="560" w:type="dxa"/>
            <w:vAlign w:val="center"/>
            <w:textDirection w:val="lrTb"/>
          </w:tcPr>
          <w:p>
            <w:pPr>
              <w:pStyle w:val="Normal"/>
              <w:keepNext w:val="0"/>
              <w:keepLines w:val="0"/>
              <w:jc w:val="center"/>
              <w:widowControl/>
              <w:suppressLineNumbers w:val="off"/>
              <w:rPr>
                <w:b w:val="1"/>
                <w:i w:val="0"/>
                <w:color w:val="000000"/>
                <w:sz w:val="18"/>
                <w:lang w:val="en-US" w:eastAsia="zh-CN" w:bidi="ar"/>
                <w:szCs w:val="18"/>
                <w:kern w:val="0"/>
                <w:bCs/>
                <w:iCs w:val="0"/>
                <w:rFonts w:ascii="仿宋" w:hAnsi="仿宋" w:eastAsia="仿宋" w:hint="eastAsia"/>
              </w:rPr>
            </w:pPr>
            <w:r>
              <w:rPr>
                <w:b w:val="1"/>
                <w:i w:val="0"/>
                <w:color w:val="000000"/>
                <w:sz w:val="18"/>
                <w:lang w:val="en-US" w:eastAsia="zh-CN" w:bidi="ar"/>
                <w:szCs w:val="18"/>
                <w:kern w:val="0"/>
                <w:bCs/>
                <w:iCs w:val="0"/>
                <w:rFonts w:ascii="仿宋" w:hAnsi="仿宋" w:eastAsia="仿宋" w:hint="eastAsia"/>
              </w:rPr>
              <w:t xml:space="preserve">性别</w:t>
            </w:r>
            <w:r>
              <w:rPr>
                <w:b w:val="1"/>
                <w:i w:val="0"/>
                <w:color w:val="000000"/>
                <w:sz w:val="18"/>
                <w:szCs w:val="18"/>
                <w:bCs/>
                <w:iCs w:val="0"/>
                <w:rFonts w:ascii="仿宋" w:hAnsi="仿宋" w:eastAsia="仿宋" w:hint="eastAsia"/>
              </w:rPr>
            </w:r>
          </w:p>
        </w:tc>
        <w:tc>
          <w:tcPr>
            <w:tcW w:w="2020" w:type="dxa"/>
            <w:vAlign w:val="center"/>
            <w:textDirection w:val="lrTb"/>
          </w:tcPr>
          <w:p>
            <w:pPr>
              <w:pStyle w:val="Normal"/>
              <w:keepNext w:val="0"/>
              <w:keepLines w:val="0"/>
              <w:jc w:val="center"/>
              <w:widowControl/>
              <w:suppressLineNumbers w:val="off"/>
              <w:rPr>
                <w:b w:val="1"/>
                <w:i w:val="0"/>
                <w:color w:val="000000"/>
                <w:sz w:val="18"/>
                <w:lang w:val="en-US" w:eastAsia="zh-CN" w:bidi="ar"/>
                <w:szCs w:val="18"/>
                <w:kern w:val="0"/>
                <w:bCs/>
                <w:iCs w:val="0"/>
                <w:rFonts w:ascii="仿宋" w:hAnsi="仿宋" w:eastAsia="仿宋" w:hint="eastAsia"/>
              </w:rPr>
            </w:pPr>
            <w:r>
              <w:rPr>
                <w:b w:val="1"/>
                <w:i w:val="0"/>
                <w:color w:val="000000"/>
                <w:sz w:val="18"/>
                <w:lang w:val="en-US" w:eastAsia="zh-CN" w:bidi="ar"/>
                <w:szCs w:val="18"/>
                <w:kern w:val="0"/>
                <w:bCs/>
                <w:iCs w:val="0"/>
                <w:rFonts w:ascii="仿宋" w:hAnsi="仿宋" w:eastAsia="仿宋" w:hint="eastAsia"/>
              </w:rPr>
              <w:t xml:space="preserve">岗位简介</w:t>
            </w:r>
            <w:r>
              <w:rPr>
                <w:b w:val="1"/>
                <w:i w:val="0"/>
                <w:color w:val="000000"/>
                <w:sz w:val="18"/>
                <w:szCs w:val="18"/>
                <w:bCs/>
                <w:iCs w:val="0"/>
                <w:rFonts w:ascii="仿宋" w:hAnsi="仿宋" w:eastAsia="仿宋" w:hint="eastAsia"/>
              </w:rPr>
            </w:r>
          </w:p>
        </w:tc>
        <w:tc>
          <w:tcPr>
            <w:tcW w:w="610" w:type="dxa"/>
            <w:vAlign w:val="center"/>
            <w:textDirection w:val="lrTb"/>
          </w:tcPr>
          <w:p>
            <w:pPr>
              <w:pStyle w:val="Normal"/>
              <w:keepNext w:val="0"/>
              <w:keepLines w:val="0"/>
              <w:jc w:val="center"/>
              <w:widowControl/>
              <w:suppressLineNumbers w:val="off"/>
              <w:rPr>
                <w:b w:val="1"/>
                <w:i w:val="0"/>
                <w:color w:val="000000"/>
                <w:sz w:val="18"/>
                <w:lang w:val="en-US" w:eastAsia="zh-CN" w:bidi="ar"/>
                <w:szCs w:val="18"/>
                <w:kern w:val="0"/>
                <w:bCs/>
                <w:iCs w:val="0"/>
                <w:rFonts w:ascii="仿宋" w:hAnsi="仿宋" w:eastAsia="仿宋" w:hint="eastAsia"/>
              </w:rPr>
            </w:pPr>
            <w:r>
              <w:rPr>
                <w:b w:val="1"/>
                <w:i w:val="0"/>
                <w:color w:val="000000"/>
                <w:sz w:val="18"/>
                <w:lang w:val="en-US" w:eastAsia="zh-CN" w:bidi="ar"/>
                <w:szCs w:val="18"/>
                <w:kern w:val="0"/>
                <w:bCs/>
                <w:iCs w:val="0"/>
                <w:rFonts w:ascii="仿宋" w:hAnsi="仿宋" w:eastAsia="仿宋" w:hint="eastAsia"/>
              </w:rPr>
              <w:t xml:space="preserve">专业</w:t>
            </w:r>
            <w:r>
              <w:rPr>
                <w:b w:val="1"/>
                <w:i w:val="0"/>
                <w:color w:val="000000"/>
                <w:sz w:val="18"/>
                <w:szCs w:val="18"/>
                <w:bCs/>
                <w:iCs w:val="0"/>
                <w:rFonts w:ascii="仿宋" w:hAnsi="仿宋" w:eastAsia="仿宋" w:hint="eastAsia"/>
              </w:rPr>
            </w:r>
          </w:p>
        </w:tc>
        <w:tc>
          <w:tcPr>
            <w:tcW w:w="960" w:type="dxa"/>
            <w:vAlign w:val="center"/>
            <w:textDirection w:val="lrTb"/>
          </w:tcPr>
          <w:p>
            <w:pPr>
              <w:pStyle w:val="Normal"/>
              <w:keepNext w:val="0"/>
              <w:keepLines w:val="0"/>
              <w:jc w:val="center"/>
              <w:widowControl/>
              <w:suppressLineNumbers w:val="off"/>
              <w:rPr>
                <w:b w:val="1"/>
                <w:i w:val="0"/>
                <w:color w:val="000000"/>
                <w:sz w:val="18"/>
                <w:lang w:val="en-US" w:eastAsia="zh-CN" w:bidi="ar"/>
                <w:szCs w:val="18"/>
                <w:kern w:val="0"/>
                <w:bCs/>
                <w:iCs w:val="0"/>
                <w:rFonts w:ascii="仿宋" w:hAnsi="仿宋" w:eastAsia="仿宋" w:hint="eastAsia"/>
              </w:rPr>
            </w:pPr>
            <w:r>
              <w:rPr>
                <w:b w:val="1"/>
                <w:i w:val="0"/>
                <w:color w:val="000000"/>
                <w:sz w:val="18"/>
                <w:lang w:val="en-US" w:eastAsia="zh-CN" w:bidi="ar"/>
                <w:szCs w:val="18"/>
                <w:kern w:val="0"/>
                <w:bCs/>
                <w:iCs w:val="0"/>
                <w:rFonts w:ascii="仿宋" w:hAnsi="仿宋" w:eastAsia="仿宋" w:hint="eastAsia"/>
              </w:rPr>
              <w:t xml:space="preserve">学历</w:t>
            </w:r>
            <w:r>
              <w:rPr>
                <w:b w:val="1"/>
                <w:i w:val="0"/>
                <w:color w:val="000000"/>
                <w:sz w:val="18"/>
                <w:szCs w:val="18"/>
                <w:bCs/>
                <w:iCs w:val="0"/>
                <w:rFonts w:ascii="仿宋" w:hAnsi="仿宋" w:eastAsia="仿宋" w:hint="eastAsia"/>
              </w:rPr>
            </w:r>
          </w:p>
        </w:tc>
        <w:tc>
          <w:tcPr>
            <w:tcW w:w="2480" w:type="dxa"/>
            <w:vAlign w:val="center"/>
            <w:textDirection w:val="lrTb"/>
          </w:tcPr>
          <w:p>
            <w:pPr>
              <w:pStyle w:val="Normal"/>
              <w:keepNext w:val="0"/>
              <w:keepLines w:val="0"/>
              <w:jc w:val="center"/>
              <w:widowControl/>
              <w:suppressLineNumbers w:val="off"/>
              <w:rPr>
                <w:b w:val="1"/>
                <w:i w:val="0"/>
                <w:color w:val="000000"/>
                <w:sz w:val="18"/>
                <w:lang w:val="en-US" w:eastAsia="zh-CN" w:bidi="ar"/>
                <w:szCs w:val="18"/>
                <w:kern w:val="0"/>
                <w:bCs/>
                <w:iCs w:val="0"/>
                <w:rFonts w:ascii="仿宋" w:hAnsi="仿宋" w:eastAsia="仿宋" w:hint="eastAsia"/>
              </w:rPr>
            </w:pPr>
            <w:r>
              <w:rPr>
                <w:b w:val="1"/>
                <w:i w:val="0"/>
                <w:color w:val="000000"/>
                <w:sz w:val="18"/>
                <w:lang w:val="en-US" w:eastAsia="zh-CN" w:bidi="ar"/>
                <w:szCs w:val="18"/>
                <w:kern w:val="0"/>
                <w:bCs/>
                <w:iCs w:val="0"/>
                <w:rFonts w:ascii="仿宋" w:hAnsi="仿宋" w:eastAsia="仿宋" w:hint="eastAsia"/>
              </w:rPr>
              <w:t xml:space="preserve">其它条件</w:t>
            </w:r>
            <w:r>
              <w:rPr>
                <w:b w:val="1"/>
                <w:i w:val="0"/>
                <w:color w:val="000000"/>
                <w:sz w:val="18"/>
                <w:szCs w:val="18"/>
                <w:bCs/>
                <w:iCs w:val="0"/>
                <w:rFonts w:ascii="仿宋" w:hAnsi="仿宋" w:eastAsia="仿宋" w:hint="eastAsia"/>
              </w:rPr>
            </w:r>
          </w:p>
        </w:tc>
      </w:tr>
      <w:tr>
        <w:tblPrEx>
          <w:tblBorders>
            <w:top w:val="none" w:color="000000" w:sz="0" w:space="0" w:shadow="off" w:frame="off"/>
            <w:left w:val="none" w:color="000000" w:sz="0" w:space="0" w:shadow="off" w:frame="off"/>
            <w:bottom w:val="none" w:color="000000" w:sz="0" w:space="0" w:shadow="off" w:frame="off"/>
            <w:right w:val="none" w:color="000000" w:sz="0" w:space="0" w:shadow="off" w:frame="off"/>
            <w:insideH w:val="none" w:color="000000" w:sz="0" w:space="0" w:shadow="off" w:frame="off"/>
            <w:insideV w:val="none" w:color="000000" w:sz="0" w:space="0" w:shadow="off" w:frame="off"/>
          </w:tblBorders>
        </w:tblPrEx>
        <w:trPr>
          <w:trHeight w:val="1757" w:hRule="atLeast"/>
        </w:trPr>
        <w:tc>
          <w:tcPr>
            <w:tcW w:w="494" w:type="dxa"/>
            <w:vAlign w:val="center"/>
            <w:textDirection w:val="lrTb"/>
          </w:tcPr>
          <w:p>
            <w:pPr>
              <w:pStyle w:val="Normal"/>
              <w:keepNext w:val="0"/>
              <w:keepLines w:val="0"/>
              <w:jc w:val="center"/>
              <w:widowControl/>
              <w:suppressLineNumbers w:val="off"/>
              <w:rPr>
                <w:b w:val="1"/>
                <w:i w:val="0"/>
                <w:color w:val="000000"/>
                <w:sz w:val="18"/>
                <w:lang w:val="en-US" w:eastAsia="zh-CN" w:bidi="ar"/>
                <w:szCs w:val="18"/>
                <w:kern w:val="0"/>
                <w:bCs/>
                <w:iCs w:val="0"/>
                <w:rFonts w:ascii="仿宋" w:hAnsi="仿宋" w:eastAsia="仿宋" w:hint="eastAsia"/>
              </w:rPr>
            </w:pPr>
            <w:r>
              <w:rPr>
                <w:b w:val="1"/>
                <w:i w:val="0"/>
                <w:color w:val="000000"/>
                <w:sz w:val="18"/>
                <w:lang w:val="en-US" w:eastAsia="zh-CN" w:bidi="ar"/>
                <w:szCs w:val="18"/>
                <w:kern w:val="0"/>
                <w:bCs/>
                <w:iCs w:val="0"/>
                <w:rFonts w:ascii="仿宋" w:hAnsi="仿宋" w:eastAsia="仿宋" w:hint="eastAsia"/>
              </w:rPr>
              <w:t xml:space="preserve">1</w:t>
            </w:r>
            <w:r>
              <w:rPr>
                <w:b w:val="1"/>
                <w:i w:val="0"/>
                <w:color w:val="000000"/>
                <w:sz w:val="18"/>
                <w:szCs w:val="18"/>
                <w:bCs/>
                <w:iCs w:val="0"/>
                <w:rFonts w:ascii="仿宋" w:hAnsi="仿宋" w:eastAsia="仿宋" w:hint="eastAsia"/>
              </w:rPr>
            </w:r>
          </w:p>
        </w:tc>
        <w:tc>
          <w:tcPr>
            <w:tcW w:w="1101" w:type="dxa"/>
            <w:vAlign w:val="center"/>
            <w:textDirection w:val="lrTb"/>
          </w:tcPr>
          <w:p>
            <w:pPr>
              <w:pStyle w:val="Normal"/>
              <w:keepNext w:val="0"/>
              <w:keepLines w:val="0"/>
              <w:jc w:val="center"/>
              <w:widowControl/>
              <w:suppressLineNumbers w:val="off"/>
              <w:rPr>
                <w:b w:val="1"/>
                <w:i w:val="0"/>
                <w:color w:val="000000"/>
                <w:sz w:val="18"/>
                <w:lang w:val="en-US" w:eastAsia="zh-CN" w:bidi="ar"/>
                <w:szCs w:val="18"/>
                <w:kern w:val="0"/>
                <w:bCs/>
                <w:iCs w:val="0"/>
                <w:rFonts w:ascii="仿宋" w:hAnsi="仿宋" w:eastAsia="仿宋" w:hint="eastAsia"/>
              </w:rPr>
            </w:pPr>
            <w:r>
              <w:rPr>
                <w:b w:val="1"/>
                <w:i w:val="0"/>
                <w:color w:val="000000"/>
                <w:sz w:val="18"/>
                <w:lang w:val="en-US" w:eastAsia="zh-CN" w:bidi="ar"/>
                <w:szCs w:val="18"/>
                <w:kern w:val="0"/>
                <w:bCs/>
                <w:iCs w:val="0"/>
                <w:rFonts w:ascii="仿宋" w:hAnsi="仿宋" w:eastAsia="仿宋" w:hint="eastAsia"/>
              </w:rPr>
              <w:t xml:space="preserve">遗体火化师</w:t>
            </w:r>
            <w:r>
              <w:rPr>
                <w:b w:val="1"/>
                <w:i w:val="0"/>
                <w:color w:val="000000"/>
                <w:sz w:val="18"/>
                <w:szCs w:val="18"/>
                <w:bCs/>
                <w:iCs w:val="0"/>
                <w:rFonts w:ascii="仿宋" w:hAnsi="仿宋" w:eastAsia="仿宋" w:hint="eastAsia"/>
              </w:rPr>
            </w:r>
          </w:p>
        </w:tc>
        <w:tc>
          <w:tcPr>
            <w:tcW w:w="673" w:type="dxa"/>
            <w:vAlign w:val="center"/>
            <w:textDirection w:val="lrTb"/>
          </w:tcPr>
          <w:p>
            <w:pPr>
              <w:pStyle w:val="Normal"/>
              <w:keepNext w:val="0"/>
              <w:keepLines w:val="0"/>
              <w:jc w:val="center"/>
              <w:widowControl/>
              <w:suppressLineNumbers w:val="off"/>
              <w:rPr>
                <w:b w:val="1"/>
                <w:i w:val="0"/>
                <w:color w:val="000000"/>
                <w:sz w:val="18"/>
                <w:lang w:val="en-US" w:eastAsia="zh-CN" w:bidi="ar"/>
                <w:szCs w:val="18"/>
                <w:kern w:val="0"/>
                <w:bCs/>
                <w:iCs w:val="0"/>
                <w:rFonts w:ascii="仿宋" w:hAnsi="仿宋" w:eastAsia="仿宋" w:hint="eastAsia"/>
              </w:rPr>
            </w:pPr>
            <w:r>
              <w:rPr>
                <w:b w:val="1"/>
                <w:i w:val="0"/>
                <w:color w:val="000000"/>
                <w:sz w:val="18"/>
                <w:lang w:val="en-US" w:eastAsia="zh-CN" w:bidi="ar"/>
                <w:szCs w:val="18"/>
                <w:kern w:val="0"/>
                <w:bCs/>
                <w:iCs w:val="0"/>
                <w:rFonts w:ascii="仿宋" w:hAnsi="仿宋" w:eastAsia="仿宋" w:hint="eastAsia"/>
              </w:rPr>
              <w:t xml:space="preserve">5</w:t>
            </w:r>
            <w:r>
              <w:rPr>
                <w:b w:val="1"/>
                <w:i w:val="0"/>
                <w:color w:val="000000"/>
                <w:sz w:val="18"/>
                <w:szCs w:val="18"/>
                <w:bCs/>
                <w:iCs w:val="0"/>
                <w:rFonts w:ascii="仿宋" w:hAnsi="仿宋" w:eastAsia="仿宋" w:hint="eastAsia"/>
              </w:rPr>
            </w:r>
          </w:p>
        </w:tc>
        <w:tc>
          <w:tcPr>
            <w:tcW w:w="560" w:type="dxa"/>
            <w:vAlign w:val="center"/>
            <w:textDirection w:val="lrTb"/>
          </w:tcPr>
          <w:p>
            <w:pPr>
              <w:pStyle w:val="Normal"/>
              <w:keepNext w:val="0"/>
              <w:keepLines w:val="0"/>
              <w:jc w:val="center"/>
              <w:widowControl/>
              <w:suppressLineNumbers w:val="off"/>
              <w:rPr>
                <w:b w:val="1"/>
                <w:i w:val="0"/>
                <w:color w:val="000000"/>
                <w:sz w:val="18"/>
                <w:lang w:val="en-US" w:eastAsia="zh-CN" w:bidi="ar"/>
                <w:szCs w:val="18"/>
                <w:kern w:val="0"/>
                <w:bCs/>
                <w:iCs w:val="0"/>
                <w:rFonts w:ascii="仿宋" w:hAnsi="仿宋" w:eastAsia="仿宋" w:hint="eastAsia"/>
              </w:rPr>
            </w:pPr>
            <w:r>
              <w:rPr>
                <w:b w:val="1"/>
                <w:i w:val="0"/>
                <w:color w:val="000000"/>
                <w:sz w:val="18"/>
                <w:lang w:val="en-US" w:eastAsia="zh-CN" w:bidi="ar"/>
                <w:szCs w:val="18"/>
                <w:kern w:val="0"/>
                <w:bCs/>
                <w:iCs w:val="0"/>
                <w:rFonts w:ascii="仿宋" w:hAnsi="仿宋" w:eastAsia="仿宋" w:hint="eastAsia"/>
              </w:rPr>
              <w:t xml:space="preserve">不限</w:t>
            </w:r>
            <w:r>
              <w:rPr>
                <w:b w:val="1"/>
                <w:i w:val="0"/>
                <w:color w:val="000000"/>
                <w:sz w:val="18"/>
                <w:szCs w:val="18"/>
                <w:bCs/>
                <w:iCs w:val="0"/>
                <w:rFonts w:ascii="仿宋" w:hAnsi="仿宋" w:eastAsia="仿宋" w:hint="eastAsia"/>
              </w:rPr>
            </w:r>
          </w:p>
        </w:tc>
        <w:tc>
          <w:tcPr>
            <w:tcW w:w="2020" w:type="dxa"/>
            <w:vAlign w:val="center"/>
            <w:textDirection w:val="lrTb"/>
          </w:tcPr>
          <w:p>
            <w:pPr>
              <w:pStyle w:val="Normal"/>
              <w:keepNext w:val="0"/>
              <w:keepLines w:val="0"/>
              <w:jc w:val="start"/>
              <w:widowControl/>
              <w:suppressLineNumbers w:val="off"/>
              <w:rPr>
                <w:b w:val="1"/>
                <w:i w:val="0"/>
                <w:color w:val="000000"/>
                <w:sz w:val="18"/>
                <w:lang w:val="en-US" w:eastAsia="zh-CN" w:bidi="ar"/>
                <w:szCs w:val="18"/>
                <w:kern w:val="0"/>
                <w:bCs/>
                <w:iCs w:val="0"/>
                <w:rFonts w:ascii="仿宋" w:hAnsi="仿宋" w:eastAsia="仿宋" w:hint="eastAsia"/>
              </w:rPr>
            </w:pPr>
            <w:r>
              <w:rPr>
                <w:b w:val="1"/>
                <w:i w:val="0"/>
                <w:color w:val="000000"/>
                <w:sz w:val="18"/>
                <w:lang w:val="en-US" w:eastAsia="zh-CN" w:bidi="ar"/>
                <w:szCs w:val="18"/>
                <w:kern w:val="0"/>
                <w:bCs/>
                <w:iCs w:val="0"/>
                <w:rFonts w:ascii="仿宋" w:hAnsi="仿宋" w:eastAsia="仿宋" w:hint="eastAsia"/>
              </w:rPr>
              <w:t xml:space="preserve">从事遗体搬运（每次负重50公斤以上）、遗体整容、遗体火化、骨灰收装及火化炉维修、殡仪服务等工作</w:t>
            </w:r>
            <w:r>
              <w:rPr>
                <w:b w:val="1"/>
                <w:i w:val="0"/>
                <w:color w:val="000000"/>
                <w:sz w:val="18"/>
                <w:szCs w:val="18"/>
                <w:bCs/>
                <w:iCs w:val="0"/>
                <w:rFonts w:ascii="仿宋" w:hAnsi="仿宋" w:eastAsia="仿宋" w:hint="eastAsia"/>
              </w:rPr>
            </w:r>
          </w:p>
        </w:tc>
        <w:tc>
          <w:tcPr>
            <w:tcW w:w="610" w:type="dxa"/>
            <w:vAlign w:val="center"/>
            <w:textDirection w:val="lrTb"/>
          </w:tcPr>
          <w:p>
            <w:pPr>
              <w:pStyle w:val="Normal"/>
              <w:keepNext w:val="0"/>
              <w:keepLines w:val="0"/>
              <w:jc w:val="center"/>
              <w:widowControl/>
              <w:suppressLineNumbers w:val="off"/>
              <w:rPr>
                <w:b w:val="1"/>
                <w:i w:val="0"/>
                <w:color w:val="000000"/>
                <w:sz w:val="18"/>
                <w:lang w:val="en-US" w:eastAsia="zh-CN" w:bidi="ar"/>
                <w:szCs w:val="18"/>
                <w:kern w:val="0"/>
                <w:bCs/>
                <w:iCs w:val="0"/>
                <w:rFonts w:ascii="仿宋" w:hAnsi="仿宋" w:eastAsia="仿宋" w:hint="eastAsia"/>
              </w:rPr>
            </w:pPr>
            <w:r>
              <w:rPr>
                <w:b w:val="1"/>
                <w:i w:val="0"/>
                <w:color w:val="000000"/>
                <w:sz w:val="18"/>
                <w:lang w:val="en-US" w:eastAsia="zh-CN" w:bidi="ar"/>
                <w:szCs w:val="18"/>
                <w:kern w:val="0"/>
                <w:bCs/>
                <w:iCs w:val="0"/>
                <w:rFonts w:ascii="仿宋" w:hAnsi="仿宋" w:eastAsia="仿宋" w:hint="eastAsia"/>
              </w:rPr>
              <w:t xml:space="preserve">不限</w:t>
            </w:r>
            <w:r>
              <w:rPr>
                <w:b w:val="1"/>
                <w:i w:val="0"/>
                <w:color w:val="000000"/>
                <w:sz w:val="18"/>
                <w:szCs w:val="18"/>
                <w:bCs/>
                <w:iCs w:val="0"/>
                <w:rFonts w:ascii="仿宋" w:hAnsi="仿宋" w:eastAsia="仿宋" w:hint="eastAsia"/>
              </w:rPr>
            </w:r>
          </w:p>
        </w:tc>
        <w:tc>
          <w:tcPr>
            <w:tcW w:w="960" w:type="dxa"/>
            <w:vAlign w:val="center"/>
            <w:textDirection w:val="lrTb"/>
          </w:tcPr>
          <w:p>
            <w:pPr>
              <w:pStyle w:val="Normal"/>
              <w:keepNext w:val="0"/>
              <w:keepLines w:val="0"/>
              <w:jc w:val="center"/>
              <w:widowControl/>
              <w:suppressLineNumbers w:val="off"/>
              <w:rPr>
                <w:b w:val="1"/>
                <w:i w:val="0"/>
                <w:color w:val="000000"/>
                <w:sz w:val="18"/>
                <w:lang w:val="en-US" w:eastAsia="zh-CN" w:bidi="ar"/>
                <w:szCs w:val="18"/>
                <w:kern w:val="0"/>
                <w:bCs/>
                <w:iCs w:val="0"/>
                <w:rFonts w:ascii="仿宋" w:hAnsi="仿宋" w:eastAsia="仿宋" w:hint="eastAsia"/>
              </w:rPr>
            </w:pPr>
            <w:r>
              <w:rPr>
                <w:b w:val="1"/>
                <w:i w:val="0"/>
                <w:color w:val="000000"/>
                <w:sz w:val="18"/>
                <w:lang w:val="en-US" w:eastAsia="zh-CN" w:bidi="ar"/>
                <w:szCs w:val="18"/>
                <w:kern w:val="0"/>
                <w:bCs/>
                <w:iCs w:val="0"/>
                <w:rFonts w:ascii="仿宋" w:hAnsi="仿宋" w:eastAsia="仿宋" w:hint="eastAsia"/>
              </w:rPr>
              <w:t xml:space="preserve">具有中专、高中或同等及以上学历</w:t>
            </w:r>
            <w:r>
              <w:rPr>
                <w:b w:val="1"/>
                <w:i w:val="0"/>
                <w:color w:val="000000"/>
                <w:sz w:val="18"/>
                <w:szCs w:val="18"/>
                <w:bCs/>
                <w:iCs w:val="0"/>
                <w:rFonts w:ascii="仿宋" w:hAnsi="仿宋" w:eastAsia="仿宋" w:hint="eastAsia"/>
              </w:rPr>
            </w:r>
          </w:p>
        </w:tc>
        <w:tc>
          <w:tcPr>
            <w:tcW w:w="2480" w:type="dxa"/>
            <w:vAlign w:val="center"/>
            <w:textDirection w:val="lrTb"/>
          </w:tcPr>
          <w:p>
            <w:pPr>
              <w:pStyle w:val="Normal"/>
              <w:keepNext w:val="0"/>
              <w:keepLines w:val="0"/>
              <w:jc w:val="start"/>
              <w:widowControl/>
              <w:suppressLineNumbers w:val="off"/>
              <w:rPr>
                <w:b w:val="1"/>
                <w:i w:val="0"/>
                <w:color w:val="ff0000"/>
                <w:sz w:val="18"/>
                <w:lang w:val="en-US" w:eastAsia="zh-CN" w:bidi="ar"/>
                <w:szCs w:val="18"/>
                <w:kern w:val="0"/>
                <w:bCs/>
                <w:iCs w:val="0"/>
                <w:rFonts w:ascii="仿宋" w:hAnsi="仿宋" w:eastAsia="仿宋" w:hint="eastAsia"/>
              </w:rPr>
            </w:pPr>
            <w:r>
              <w:rPr>
                <w:b w:val="1"/>
                <w:i w:val="0"/>
                <w:color w:val="ff0000"/>
                <w:sz w:val="18"/>
                <w:lang w:val="en-US" w:eastAsia="zh-CN" w:bidi="ar"/>
                <w:szCs w:val="18"/>
                <w:kern w:val="0"/>
                <w:bCs/>
                <w:iCs w:val="0"/>
                <w:rFonts w:ascii="仿宋" w:hAnsi="仿宋" w:eastAsia="仿宋" w:hint="eastAsia"/>
              </w:rPr>
              <w:t xml:space="preserve">1、户籍不限，18-45周岁之间（1978年02月08日-2005年02月08日之间出生）                              2、适合男性工作    </w:t>
            </w:r>
            <w:r>
              <w:rPr>
                <w:b w:val="1"/>
                <w:i w:val="0"/>
                <w:color w:val="000000"/>
                <w:sz w:val="18"/>
                <w:lang w:val="en-US" w:eastAsia="zh-CN" w:bidi="ar"/>
                <w:szCs w:val="18"/>
                <w:kern w:val="0"/>
                <w:bCs/>
                <w:iCs w:val="0"/>
                <w:rFonts w:ascii="仿宋" w:hAnsi="仿宋" w:eastAsia="仿宋" w:hint="eastAsia"/>
              </w:rPr>
              <w:t xml:space="preserve">        </w:t>
            </w:r>
            <w:r>
              <w:rPr>
                <w:b w:val="1"/>
                <w:i w:val="0"/>
                <w:color w:val="000000"/>
                <w:sz w:val="18"/>
                <w:szCs w:val="18"/>
                <w:bCs/>
                <w:iCs w:val="0"/>
                <w:rFonts w:ascii="仿宋" w:hAnsi="仿宋" w:eastAsia="仿宋" w:hint="eastAsia"/>
              </w:rPr>
            </w:r>
          </w:p>
        </w:tc>
      </w:tr>
      <w:tr>
        <w:tblPrEx>
          <w:tblBorders>
            <w:top w:val="none" w:color="000000" w:sz="0" w:space="0" w:shadow="off" w:frame="off"/>
            <w:left w:val="none" w:color="000000" w:sz="0" w:space="0" w:shadow="off" w:frame="off"/>
            <w:bottom w:val="none" w:color="000000" w:sz="0" w:space="0" w:shadow="off" w:frame="off"/>
            <w:right w:val="none" w:color="000000" w:sz="0" w:space="0" w:shadow="off" w:frame="off"/>
            <w:insideH w:val="none" w:color="000000" w:sz="0" w:space="0" w:shadow="off" w:frame="off"/>
            <w:insideV w:val="none" w:color="000000" w:sz="0" w:space="0" w:shadow="off" w:frame="off"/>
          </w:tblBorders>
        </w:tblPrEx>
        <w:trPr>
          <w:trHeight w:val="521" w:hRule="atLeast"/>
        </w:trPr>
        <w:tc>
          <w:tcPr>
            <w:tcW w:w="1595" w:type="dxa"/>
            <w:gridSpan w:val="2"/>
            <w:vAlign w:val="center"/>
            <w:textDirection w:val="lrTb"/>
          </w:tcPr>
          <w:p>
            <w:pPr>
              <w:pStyle w:val="Normal"/>
              <w:keepNext w:val="0"/>
              <w:keepLines w:val="0"/>
              <w:jc w:val="center"/>
              <w:widowControl/>
              <w:suppressLineNumbers w:val="off"/>
              <w:rPr>
                <w:b w:val="1"/>
                <w:i w:val="0"/>
                <w:color w:val="000000"/>
                <w:sz w:val="20"/>
                <w:lang w:val="en-US" w:eastAsia="zh-CN" w:bidi="ar"/>
                <w:szCs w:val="20"/>
                <w:kern w:val="0"/>
                <w:bCs/>
                <w:iCs w:val="0"/>
                <w:rFonts w:ascii="仿宋_GB2312" w:hAnsi="宋体" w:eastAsia="仿宋_GB2312"/>
              </w:rPr>
            </w:pPr>
            <w:r>
              <w:rPr>
                <w:b w:val="1"/>
                <w:i w:val="0"/>
                <w:color w:val="000000"/>
                <w:sz w:val="20"/>
                <w:lang w:val="en-US" w:eastAsia="zh-CN" w:bidi="ar"/>
                <w:szCs w:val="20"/>
                <w:kern w:val="0"/>
                <w:bCs/>
                <w:iCs w:val="0"/>
                <w:rFonts w:ascii="仿宋_GB2312" w:hAnsi="宋体" w:eastAsia="仿宋_GB2312"/>
              </w:rPr>
              <w:t xml:space="preserve">合计</w:t>
            </w:r>
            <w:r>
              <w:rPr>
                <w:b w:val="1"/>
                <w:i w:val="0"/>
                <w:color w:val="000000"/>
                <w:sz w:val="20"/>
                <w:szCs w:val="20"/>
                <w:bCs/>
                <w:iCs w:val="0"/>
                <w:rFonts w:ascii="仿宋_GB2312" w:hAnsi="宋体" w:eastAsia="仿宋_GB2312"/>
              </w:rPr>
            </w:r>
          </w:p>
        </w:tc>
        <w:tc>
          <w:tcPr>
            <w:tcW w:w="673" w:type="dxa"/>
            <w:vAlign w:val="center"/>
            <w:textDirection w:val="lrTb"/>
          </w:tcPr>
          <w:p>
            <w:pPr>
              <w:pStyle w:val="Normal"/>
              <w:keepNext w:val="0"/>
              <w:keepLines w:val="0"/>
              <w:jc w:val="center"/>
              <w:widowControl/>
              <w:suppressLineNumbers w:val="off"/>
              <w:rPr>
                <w:b w:val="1"/>
                <w:i w:val="0"/>
                <w:color w:val="000000"/>
                <w:sz w:val="20"/>
                <w:lang w:val="en-US" w:eastAsia="zh-CN" w:bidi="ar"/>
                <w:szCs w:val="20"/>
                <w:kern w:val="0"/>
                <w:bCs/>
                <w:iCs w:val="0"/>
                <w:rFonts w:ascii="仿宋_GB2312" w:hAnsi="宋体" w:eastAsia="仿宋_GB2312"/>
              </w:rPr>
            </w:pPr>
            <w:r>
              <w:rPr>
                <w:b w:val="1"/>
                <w:i w:val="0"/>
                <w:color w:val="000000"/>
                <w:sz w:val="20"/>
                <w:lang w:val="en-US" w:eastAsia="zh-CN" w:bidi="ar"/>
                <w:szCs w:val="20"/>
                <w:kern w:val="0"/>
                <w:bCs/>
                <w:iCs w:val="0"/>
                <w:rFonts w:ascii="仿宋_GB2312" w:hAnsi="宋体" w:eastAsia="仿宋_GB2312"/>
              </w:rPr>
              <w:t xml:space="preserve">5</w:t>
            </w:r>
            <w:r>
              <w:rPr>
                <w:b w:val="1"/>
                <w:i w:val="0"/>
                <w:color w:val="000000"/>
                <w:sz w:val="20"/>
                <w:szCs w:val="20"/>
                <w:bCs/>
                <w:iCs w:val="0"/>
                <w:rFonts w:ascii="仿宋_GB2312" w:hAnsi="宋体" w:eastAsia="仿宋_GB2312"/>
              </w:rPr>
            </w:r>
          </w:p>
        </w:tc>
        <w:tc>
          <w:tcPr>
            <w:tcW w:w="6630" w:type="dxa"/>
            <w:gridSpan w:val="5"/>
            <w:vAlign w:val="center"/>
            <w:textDirection w:val="lrTb"/>
          </w:tcPr>
          <w:p>
            <w:pPr>
              <w:pStyle w:val="Normal"/>
              <w:jc w:val="center"/>
              <w:rPr>
                <w:b w:val="1"/>
                <w:i w:val="0"/>
                <w:color w:val="000000"/>
                <w:sz w:val="20"/>
                <w:szCs w:val="20"/>
                <w:bCs/>
                <w:iCs w:val="0"/>
                <w:rFonts w:ascii="宋体" w:hAnsi="宋体" w:eastAsia="宋体" w:hint="eastAsia"/>
              </w:rPr>
            </w:pPr>
            <w:r>
              <w:rPr>
                <w:b w:val="1"/>
                <w:i w:val="0"/>
                <w:color w:val="000000"/>
                <w:sz w:val="20"/>
                <w:szCs w:val="20"/>
                <w:bCs/>
                <w:iCs w:val="0"/>
                <w:rFonts w:ascii="宋体" w:hAnsi="宋体" w:eastAsia="宋体" w:hint="eastAsia"/>
              </w:rPr>
            </w:r>
          </w:p>
        </w:tc>
      </w:tr>
    </w:tbl>
    <w:p>
      <w:pPr>
        <w:pStyle w:val="Normal"/>
        <w:outlineLvl w:val="9"/>
        <w:rPr>
          <w:color w:val="000000"/>
          <w:sz w:val="32"/>
          <w:szCs w:val="32"/>
          <w:rFonts w:ascii="楷体" w:hAnsi="楷体" w:eastAsia="楷体" w:hint="eastAsia"/>
        </w:rPr>
      </w:pPr>
      <w:r>
        <w:rPr>
          <w:color w:val="000000"/>
          <w:sz w:val="32"/>
          <w:szCs w:val="32"/>
          <w:rFonts w:ascii="楷体" w:hAnsi="楷体" w:eastAsia="楷体" w:hint="eastAsia"/>
        </w:rPr>
      </w:r>
    </w:p>
    <w:p>
      <w:pPr>
        <w:pStyle w:val="Normal"/>
        <w:outlineLvl w:val="0"/>
        <w:numPr>
          <w:ilvl w:val="0"/>
          <w:numId w:val="1"/>
        </w:numPr>
        <w:spacing w:afterAutospacing="false" w:before="240" w:beforeAutospacing="false" w:lineRule="auto"/>
        <w:rPr>
          <w:color w:val="000000"/>
          <w:sz w:val="32"/>
          <w:szCs w:val="32"/>
          <w:rFonts w:ascii="黑体" w:hAnsi="黑体" w:eastAsia="黑体" w:hint="eastAsia"/>
        </w:rPr>
      </w:pPr>
      <w:bookmarkStart w:name="_Toc12319" w:id="4"/>
      <w:bookmarkEnd w:id="4"/>
      <w:r>
        <w:rPr>
          <w:color w:val="000000"/>
          <w:sz w:val="32"/>
          <w:szCs w:val="32"/>
          <w:rFonts w:ascii="黑体" w:hAnsi="黑体" w:eastAsia="黑体" w:hint="eastAsia"/>
        </w:rPr>
        <w:t xml:space="preserve">招聘人员</w:t>
      </w:r>
      <w:r>
        <w:rPr>
          <w:color w:val="000000"/>
          <w:sz w:val="32"/>
          <w:lang w:val="en-US" w:eastAsia="zh-CN"/>
          <w:szCs w:val="32"/>
          <w:rFonts w:ascii="黑体" w:hAnsi="黑体" w:eastAsia="黑体" w:hint="eastAsia"/>
        </w:rPr>
        <w:t xml:space="preserve">基本</w:t>
      </w:r>
      <w:r>
        <w:rPr>
          <w:color w:val="000000"/>
          <w:sz w:val="32"/>
          <w:szCs w:val="32"/>
          <w:rFonts w:ascii="黑体" w:hAnsi="黑体" w:eastAsia="黑体" w:hint="eastAsia"/>
        </w:rPr>
        <w:t xml:space="preserve">条件</w:t>
      </w:r>
      <w:r>
        <w:rPr>
          <w:color w:val="000000"/>
          <w:sz w:val="32"/>
          <w:szCs w:val="32"/>
          <w:kern w:val="2"/>
          <w:rFonts w:ascii="仿宋_GB2312" w:hAnsi="仿宋_GB2312" w:eastAsia="仿宋_GB2312" w:hint="eastAsia"/>
        </w:rPr>
      </w:r>
    </w:p>
    <w:p>
      <w:pPr>
        <w:pStyle w:val="Normal"/>
        <w:outlineLvl w:val="0"/>
        <w:numPr>
          <w:ilvl w:val="0"/>
          <w:numId w:val="0"/>
        </w:numPr>
        <w:spacing w:afterAutospacing="false" w:before="240" w:beforeAutospacing="false" w:lineRule="auto"/>
        <w:ind w:leftChars="0"/>
        <w:rPr>
          <w:color w:val="000000"/>
          <w:sz w:val="32"/>
          <w:szCs w:val="32"/>
          <w:kern w:val="2"/>
          <w:rFonts w:ascii="仿宋_GB2312" w:hAnsi="仿宋_GB2312" w:eastAsia="仿宋_GB2312" w:hint="eastAsia"/>
        </w:rPr>
      </w:pPr>
      <w:bookmarkStart w:name="_Toc29019" w:id="5"/>
      <w:bookmarkEnd w:id="5"/>
      <w:r>
        <w:rPr>
          <w:color w:val="000000"/>
          <w:sz w:val="32"/>
          <w:szCs w:val="32"/>
          <w:kern w:val="2"/>
          <w:rFonts w:ascii="仿宋_GB2312" w:hAnsi="仿宋_GB2312" w:eastAsia="仿宋_GB2312" w:hint="eastAsia"/>
        </w:rPr>
        <w:t xml:space="preserve">（一）</w:t>
      </w:r>
      <w:r>
        <w:rPr>
          <w:color w:val="000000"/>
          <w:sz w:val="32"/>
          <w:szCs w:val="32"/>
          <w:kern w:val="2"/>
          <w:rFonts w:ascii="仿宋_GB2312" w:hAnsi="仿宋_GB2312" w:eastAsia="仿宋_GB2312"/>
        </w:rPr>
        <w:t xml:space="preserve">拥护中华人民共和国宪法，拥护中国共产党的领导和社会主义制度；</w:t>
      </w:r>
      <w:r>
        <w:rPr>
          <w:color w:val="000000"/>
          <w:sz w:val="32"/>
          <w:szCs w:val="32"/>
          <w:kern w:val="2"/>
          <w:rFonts w:ascii="仿宋_GB2312" w:hAnsi="仿宋_GB2312" w:eastAsia="仿宋_GB2312" w:hint="eastAsia"/>
        </w:rPr>
      </w:r>
    </w:p>
    <w:p>
      <w:pPr>
        <w:pStyle w:val="Normal"/>
        <w:jc w:val="start"/>
        <w:widowControl/>
        <w:shd w:val="clear" w:color="auto" w:fill="FFFFFF"/>
        <w:rPr>
          <w:color w:val="000000"/>
          <w:sz w:val="32"/>
          <w:szCs w:val="32"/>
          <w:rFonts w:ascii="仿宋_GB2312" w:hAnsi="仿宋_GB2312" w:eastAsia="仿宋_GB2312"/>
        </w:rPr>
      </w:pPr>
      <w:r>
        <w:rPr>
          <w:color w:val="000000"/>
          <w:sz w:val="32"/>
          <w:szCs w:val="32"/>
          <w:rFonts w:ascii="仿宋_GB2312" w:hAnsi="仿宋_GB2312" w:eastAsia="仿宋_GB2312"/>
        </w:rPr>
        <w:t xml:space="preserve">（二）具有良好的政治素质和道德品行，无违法违纪记录；</w:t>
      </w:r>
      <w:r>
        <w:rPr>
          <w:color w:val="000000"/>
          <w:sz w:val="32"/>
          <w:szCs w:val="32"/>
          <w:rFonts w:ascii="仿宋_GB2312" w:hAnsi="仿宋_GB2312" w:eastAsia="仿宋_GB2312" w:hint="eastAsia"/>
        </w:rPr>
      </w:r>
    </w:p>
    <w:p>
      <w:pPr>
        <w:pStyle w:val="HtmlNormal"/>
        <w:jc w:val="both"/>
        <w:widowControl/>
        <w:shd w:val="clear" w:color="auto" w:fill="FFFFFF"/>
        <w:spacing w:after="0" w:afterAutospacing="false" w:before="0" w:beforeAutospacing="false" w:line="370" w:lineRule="atLeast"/>
        <w:rPr>
          <w:color w:val="000000"/>
          <w:sz w:val="32"/>
          <w:szCs w:val="32"/>
          <w:kern w:val="2"/>
          <w:rFonts w:ascii="仿宋_GB2312" w:hAnsi="仿宋_GB2312" w:eastAsia="仿宋_GB2312" w:hint="eastAsia"/>
        </w:rPr>
      </w:pPr>
      <w:r>
        <w:rPr>
          <w:color w:val="000000"/>
          <w:sz w:val="32"/>
          <w:szCs w:val="32"/>
          <w:kern w:val="2"/>
          <w:rFonts w:ascii="仿宋_GB2312" w:hAnsi="仿宋_GB2312" w:eastAsia="仿宋_GB2312" w:hint="eastAsia"/>
        </w:rPr>
        <w:t xml:space="preserve">（三）</w:t>
      </w:r>
      <w:r>
        <w:rPr>
          <w:color w:val="000000"/>
          <w:sz w:val="32"/>
          <w:szCs w:val="32"/>
          <w:kern w:val="2"/>
          <w:rFonts w:ascii="仿宋_GB2312" w:hAnsi="仿宋_GB2312" w:eastAsia="仿宋_GB2312"/>
        </w:rPr>
        <w:t xml:space="preserve">愿意从事殡葬一线工作，服从单位工作调配和安排</w:t>
      </w:r>
      <w:r>
        <w:rPr>
          <w:color w:val="000000"/>
          <w:sz w:val="32"/>
          <w:szCs w:val="32"/>
          <w:kern w:val="2"/>
          <w:rFonts w:ascii="仿宋_GB2312" w:hAnsi="仿宋_GB2312" w:eastAsia="仿宋_GB2312" w:hint="eastAsia"/>
        </w:rPr>
        <w:t xml:space="preserve">；</w:t>
      </w:r>
      <w:r>
        <w:rPr>
          <w:color w:val="000000"/>
          <w:sz w:val="32"/>
          <w:szCs w:val="32"/>
          <w:kern w:val="2"/>
          <w:rFonts w:ascii="仿宋_GB2312" w:hAnsi="仿宋_GB2312" w:eastAsia="仿宋_GB2312" w:hint="eastAsia"/>
        </w:rPr>
      </w:r>
    </w:p>
    <w:p>
      <w:pPr>
        <w:pStyle w:val="HtmlNormal"/>
        <w:jc w:val="both"/>
        <w:widowControl/>
        <w:shd w:val="clear" w:color="auto" w:fill="FFFFFF"/>
        <w:spacing w:after="0" w:afterAutospacing="false" w:before="0" w:beforeAutospacing="false" w:line="370" w:lineRule="atLeast"/>
        <w:rPr>
          <w:color w:val="000000"/>
          <w:sz w:val="32"/>
          <w:szCs w:val="32"/>
          <w:kern w:val="2"/>
          <w:rFonts w:ascii="仿宋_GB2312" w:hAnsi="仿宋_GB2312" w:eastAsia="仿宋_GB2312" w:hint="eastAsia"/>
        </w:rPr>
      </w:pPr>
      <w:r>
        <w:rPr>
          <w:color w:val="000000"/>
          <w:sz w:val="32"/>
          <w:szCs w:val="32"/>
          <w:kern w:val="2"/>
          <w:rFonts w:ascii="仿宋_GB2312" w:hAnsi="仿宋_GB2312" w:eastAsia="仿宋_GB2312" w:hint="eastAsia"/>
        </w:rPr>
        <w:t xml:space="preserve">（四）</w:t>
      </w:r>
      <w:r>
        <w:rPr>
          <w:color w:val="000000"/>
          <w:sz w:val="32"/>
          <w:szCs w:val="32"/>
          <w:kern w:val="2"/>
          <w:rFonts w:ascii="仿宋_GB2312" w:hAnsi="仿宋_GB2312" w:eastAsia="仿宋_GB2312"/>
        </w:rPr>
        <w:t xml:space="preserve">具备从事殡葬工作的心理承受能力和身体条件，热爱应聘岗位工作，具有良好的敬业精神</w:t>
      </w:r>
      <w:r>
        <w:rPr>
          <w:color w:val="000000"/>
          <w:sz w:val="32"/>
          <w:szCs w:val="32"/>
          <w:kern w:val="2"/>
          <w:rFonts w:ascii="仿宋_GB2312" w:hAnsi="仿宋_GB2312" w:eastAsia="仿宋_GB2312" w:hint="eastAsia"/>
        </w:rPr>
        <w:t xml:space="preserve">；</w:t>
      </w:r>
      <w:r>
        <w:rPr>
          <w:color w:val="000000"/>
          <w:sz w:val="32"/>
          <w:szCs w:val="32"/>
          <w:kern w:val="2"/>
          <w:rFonts w:ascii="仿宋_GB2312" w:hAnsi="仿宋_GB2312" w:eastAsia="仿宋_GB2312"/>
        </w:rPr>
      </w:r>
    </w:p>
    <w:p>
      <w:pPr>
        <w:pStyle w:val="HtmlNormal"/>
        <w:jc w:val="both"/>
        <w:spacing w:after="0" w:afterAutospacing="false" w:before="0" w:beforeAutospacing="false" w:line="600" w:lineRule="exact"/>
        <w:rPr>
          <w:color w:val="000000"/>
          <w:sz w:val="32"/>
          <w:szCs w:val="32"/>
          <w:rFonts w:ascii="仿宋_GB2312" w:hAnsi="仿宋_GB2312" w:eastAsia="仿宋_GB2312"/>
        </w:rPr>
      </w:pPr>
      <w:r>
        <w:rPr>
          <w:color w:val="000000"/>
          <w:sz w:val="32"/>
          <w:szCs w:val="32"/>
          <w:rFonts w:ascii="仿宋_GB2312" w:hAnsi="仿宋_GB2312" w:eastAsia="仿宋_GB2312"/>
        </w:rPr>
        <w:t xml:space="preserve">（</w:t>
      </w:r>
      <w:r>
        <w:rPr>
          <w:color w:val="000000"/>
          <w:sz w:val="32"/>
          <w:szCs w:val="32"/>
          <w:rFonts w:ascii="仿宋_GB2312" w:hAnsi="仿宋_GB2312" w:eastAsia="仿宋_GB2312" w:hint="eastAsia"/>
        </w:rPr>
        <w:t xml:space="preserve">五</w:t>
      </w:r>
      <w:r>
        <w:rPr>
          <w:color w:val="000000"/>
          <w:sz w:val="32"/>
          <w:szCs w:val="32"/>
          <w:rFonts w:ascii="仿宋_GB2312" w:hAnsi="仿宋_GB2312" w:eastAsia="仿宋_GB2312"/>
        </w:rPr>
        <w:t xml:space="preserve">）</w:t>
      </w:r>
      <w:r>
        <w:rPr>
          <w:color w:val="000000"/>
          <w:sz w:val="32"/>
          <w:szCs w:val="32"/>
          <w:rFonts w:ascii="仿宋_GB2312" w:eastAsia="仿宋_GB2312" w:hint="eastAsia"/>
        </w:rPr>
        <w:t xml:space="preserve">五官端正，形象良好，</w:t>
      </w:r>
      <w:r>
        <w:rPr>
          <w:color w:val="000000"/>
          <w:sz w:val="32"/>
          <w:szCs w:val="32"/>
          <w:rFonts w:ascii="仿宋_GB2312" w:hAnsi="仿宋_GB2312" w:eastAsia="仿宋_GB2312"/>
        </w:rPr>
        <w:t xml:space="preserve">具有正常履行职责的身体条件和心理素质</w:t>
      </w:r>
      <w:r>
        <w:rPr>
          <w:color w:val="000000"/>
          <w:sz w:val="32"/>
          <w:szCs w:val="32"/>
          <w:rFonts w:ascii="仿宋_GB2312" w:hAnsi="仿宋_GB2312" w:eastAsia="仿宋_GB2312" w:hint="eastAsia"/>
        </w:rPr>
        <w:t xml:space="preserve">，</w:t>
      </w:r>
      <w:r>
        <w:rPr>
          <w:color w:val="000000"/>
          <w:sz w:val="32"/>
          <w:szCs w:val="32"/>
          <w:rFonts w:ascii="仿宋_GB2312" w:eastAsia="仿宋_GB2312" w:hint="eastAsia"/>
        </w:rPr>
        <w:t xml:space="preserve">具有良好的语言表达和沟通能力</w:t>
      </w:r>
      <w:r>
        <w:rPr>
          <w:color w:val="000000"/>
          <w:sz w:val="32"/>
          <w:szCs w:val="32"/>
          <w:rFonts w:ascii="仿宋_GB2312" w:hAnsi="仿宋_GB2312" w:eastAsia="仿宋_GB2312"/>
        </w:rPr>
        <w:t xml:space="preserve">；</w:t>
      </w:r>
      <w:r>
        <w:rPr>
          <w:color w:val="000000"/>
          <w:sz w:val="32"/>
          <w:szCs w:val="32"/>
          <w:rFonts w:ascii="仿宋_GB2312" w:hAnsi="仿宋_GB2312" w:eastAsia="仿宋_GB2312" w:hint="eastAsia"/>
        </w:rPr>
      </w:r>
    </w:p>
    <w:p>
      <w:pPr>
        <w:pStyle w:val="Normal"/>
        <w:jc w:val="start"/>
        <w:widowControl/>
        <w:shd w:val="clear" w:color="auto" w:fill="FFFFFF"/>
        <w:rPr>
          <w:color w:val="000000"/>
          <w:sz w:val="32"/>
          <w:szCs w:val="32"/>
          <w:rFonts w:ascii="仿宋_GB2312" w:hAnsi="仿宋_GB2312" w:eastAsia="仿宋_GB2312"/>
        </w:rPr>
      </w:pPr>
      <w:r>
        <w:rPr>
          <w:color w:val="000000"/>
          <w:sz w:val="32"/>
          <w:szCs w:val="32"/>
          <w:rFonts w:ascii="仿宋_GB2312" w:hAnsi="仿宋_GB2312" w:eastAsia="仿宋_GB2312"/>
        </w:rPr>
        <w:t xml:space="preserve">（</w:t>
      </w:r>
      <w:r>
        <w:rPr>
          <w:color w:val="000000"/>
          <w:sz w:val="32"/>
          <w:szCs w:val="32"/>
          <w:rFonts w:ascii="仿宋_GB2312" w:hAnsi="仿宋_GB2312" w:eastAsia="仿宋_GB2312" w:hint="eastAsia"/>
        </w:rPr>
        <w:t xml:space="preserve">六</w:t>
      </w:r>
      <w:r>
        <w:rPr>
          <w:color w:val="000000"/>
          <w:sz w:val="32"/>
          <w:szCs w:val="32"/>
          <w:rFonts w:ascii="仿宋_GB2312" w:hAnsi="仿宋_GB2312" w:eastAsia="仿宋_GB2312"/>
        </w:rPr>
        <w:t xml:space="preserve">）具有符合岗位要求的工作能力；</w:t>
      </w:r>
      <w:r>
        <w:rPr>
          <w:color w:val="000000"/>
          <w:sz w:val="32"/>
          <w:szCs w:val="32"/>
          <w:rFonts w:ascii="仿宋_GB2312" w:hAnsi="仿宋_GB2312" w:eastAsia="仿宋_GB2312" w:hint="eastAsia"/>
        </w:rPr>
      </w:r>
    </w:p>
    <w:p>
      <w:pPr>
        <w:pStyle w:val="HtmlNormal"/>
        <w:jc w:val="both"/>
        <w:widowControl/>
        <w:shd w:val="clear" w:color="auto" w:fill="FFFFFF"/>
        <w:spacing w:after="0" w:afterAutospacing="false" w:before="0" w:beforeAutospacing="false" w:line="370" w:lineRule="atLeast"/>
        <w:rPr>
          <w:color w:val="000000"/>
          <w:sz w:val="32"/>
          <w:szCs w:val="32"/>
          <w:kern w:val="2"/>
          <w:rFonts w:ascii="仿宋_GB2312" w:hAnsi="仿宋_GB2312" w:eastAsia="仿宋_GB2312" w:hint="eastAsia"/>
        </w:rPr>
      </w:pPr>
      <w:r>
        <w:rPr>
          <w:color w:val="000000"/>
          <w:sz w:val="32"/>
          <w:szCs w:val="32"/>
          <w:kern w:val="2"/>
          <w:rFonts w:ascii="仿宋_GB2312" w:hAnsi="仿宋_GB2312" w:eastAsia="仿宋_GB2312" w:hint="eastAsia"/>
        </w:rPr>
        <w:t xml:space="preserve">（七）</w:t>
      </w:r>
      <w:r>
        <w:rPr>
          <w:color w:val="000000"/>
          <w:sz w:val="32"/>
          <w:szCs w:val="32"/>
          <w:kern w:val="2"/>
          <w:rFonts w:ascii="仿宋_GB2312" w:hAnsi="仿宋_GB2312" w:eastAsia="仿宋_GB2312"/>
        </w:rPr>
        <w:t xml:space="preserve">具备拟聘岗位所要求的其他资格条件</w:t>
      </w:r>
      <w:r>
        <w:rPr>
          <w:color w:val="000000"/>
          <w:sz w:val="32"/>
          <w:lang w:eastAsia="zh-CN"/>
          <w:szCs w:val="32"/>
          <w:kern w:val="2"/>
          <w:rFonts w:ascii="仿宋_GB2312" w:hAnsi="仿宋_GB2312" w:eastAsia="仿宋_GB2312" w:hint="eastAsia"/>
        </w:rPr>
        <w:t xml:space="preserve">；</w:t>
      </w:r>
      <w:r>
        <w:rPr>
          <w:color w:val="000000"/>
          <w:sz w:val="32"/>
          <w:lang w:eastAsia="zh-CN"/>
          <w:szCs w:val="32"/>
          <w:kern w:val="2"/>
          <w:rFonts w:ascii="仿宋_GB2312" w:hAnsi="仿宋_GB2312" w:eastAsia="仿宋_GB2312" w:hint="eastAsia"/>
        </w:rPr>
      </w:r>
    </w:p>
    <w:p>
      <w:pPr>
        <w:pStyle w:val="HtmlNormal"/>
        <w:jc w:val="both"/>
        <w:widowControl/>
        <w:shd w:val="clear" w:color="auto" w:fill="FFFFFF"/>
        <w:spacing w:after="0" w:afterAutospacing="false" w:before="0" w:beforeAutospacing="false" w:line="370" w:lineRule="atLeast"/>
        <w:rPr>
          <w:sz w:val="32"/>
          <w:lang w:eastAsia="zh-CN"/>
          <w:szCs w:val="32"/>
          <w:kern w:val="2"/>
          <w:rFonts w:ascii="仿宋_GB2312" w:hAnsi="仿宋" w:eastAsia="仿宋_GB2312" w:hint="eastAsia"/>
        </w:rPr>
      </w:pPr>
      <w:r>
        <w:rPr>
          <w:sz w:val="32"/>
          <w:lang w:eastAsia="zh-CN"/>
          <w:szCs w:val="32"/>
          <w:kern w:val="2"/>
          <w:rFonts w:ascii="仿宋_GB2312" w:hAnsi="仿宋" w:eastAsia="仿宋_GB2312" w:hint="eastAsia"/>
        </w:rPr>
        <w:t xml:space="preserve">（</w:t>
      </w:r>
      <w:r>
        <w:rPr>
          <w:sz w:val="32"/>
          <w:lang w:val="en-US" w:eastAsia="zh-CN"/>
          <w:szCs w:val="32"/>
          <w:kern w:val="2"/>
          <w:rFonts w:ascii="仿宋_GB2312" w:hAnsi="仿宋" w:eastAsia="仿宋_GB2312" w:hint="eastAsia"/>
        </w:rPr>
        <w:t xml:space="preserve">八）</w:t>
      </w:r>
      <w:r>
        <w:rPr>
          <w:sz w:val="32"/>
          <w:szCs w:val="32"/>
          <w:kern w:val="2"/>
          <w:rFonts w:ascii="仿宋_GB2312" w:hAnsi="仿宋" w:eastAsia="仿宋_GB2312" w:hint="eastAsia"/>
        </w:rPr>
        <w:t xml:space="preserve">具有下列情形之一者，不得参加报考</w:t>
      </w:r>
      <w:r>
        <w:rPr>
          <w:sz w:val="32"/>
          <w:lang w:eastAsia="zh-CN"/>
          <w:szCs w:val="32"/>
          <w:kern w:val="2"/>
          <w:rFonts w:ascii="仿宋_GB2312" w:hAnsi="仿宋" w:eastAsia="仿宋_GB2312" w:hint="eastAsia"/>
        </w:rPr>
        <w:t xml:space="preserve">：</w:t>
      </w:r>
      <w:r>
        <w:rPr>
          <w:color w:val="000000"/>
          <w:sz w:val="32"/>
          <w:lang w:eastAsia="zh-CN"/>
          <w:szCs w:val="32"/>
          <w:kern w:val="2"/>
          <w:rFonts w:ascii="仿宋_GB2312" w:hAnsi="仿宋_GB2312" w:eastAsia="仿宋_GB2312" w:hint="eastAsia"/>
        </w:rPr>
      </w:r>
    </w:p>
    <w:p>
      <w:pPr>
        <w:pStyle w:val="HtmlNormal"/>
        <w:shd w:val="clear" w:color="auto" w:fill="FFFFFF"/>
        <w:spacing w:after="0" w:afterAutospacing="false" w:before="0" w:beforeAutospacing="false" w:line="600" w:lineRule="exact"/>
        <w:ind w:firstLine="320" w:firstLineChars="100"/>
        <w:rPr>
          <w:sz w:val="32"/>
          <w:lang w:val="en-US" w:eastAsia="zh-CN"/>
          <w:szCs w:val="32"/>
          <w:kern w:val="2"/>
          <w:rFonts w:ascii="仿宋_GB2312" w:hAnsi="仿宋" w:eastAsia="仿宋_GB2312" w:hint="eastAsia"/>
        </w:rPr>
      </w:pPr>
      <w:r>
        <w:rPr>
          <w:sz w:val="32"/>
          <w:lang w:val="en-US" w:eastAsia="zh-CN"/>
          <w:szCs w:val="32"/>
          <w:kern w:val="2"/>
          <w:rFonts w:ascii="仿宋_GB2312" w:hAnsi="仿宋" w:eastAsia="仿宋_GB2312" w:hint="eastAsia"/>
        </w:rPr>
        <w:t xml:space="preserve">1、</w:t>
      </w:r>
      <w:r>
        <w:rPr>
          <w:sz w:val="32"/>
          <w:szCs w:val="32"/>
          <w:kern w:val="2"/>
          <w:rFonts w:ascii="仿宋_GB2312" w:hAnsi="仿宋" w:eastAsia="仿宋_GB2312" w:hint="eastAsia"/>
        </w:rPr>
        <w:t xml:space="preserve">曾受刑事处罚和曾被开除公职的人员；</w:t>
      </w:r>
      <w:r>
        <w:rPr>
          <w:sz w:val="32"/>
          <w:szCs w:val="32"/>
          <w:kern w:val="2"/>
          <w:rFonts w:ascii="仿宋_GB2312" w:hAnsi="仿宋" w:eastAsia="仿宋_GB2312"/>
        </w:rPr>
      </w:r>
    </w:p>
    <w:p>
      <w:pPr>
        <w:pStyle w:val="HtmlNormal"/>
        <w:shd w:val="clear" w:color="auto" w:fill="FFFFFF"/>
        <w:spacing w:after="0" w:afterAutospacing="false" w:before="0" w:beforeAutospacing="false" w:line="600" w:lineRule="exact"/>
        <w:ind w:firstLineChars="-200" w:hanging="640" w:left="959" w:leftChars="152"/>
        <w:rPr>
          <w:sz w:val="32"/>
          <w:lang w:val="en-US" w:eastAsia="zh-CN"/>
          <w:szCs w:val="32"/>
          <w:kern w:val="2"/>
          <w:rFonts w:ascii="仿宋_GB2312" w:hAnsi="仿宋" w:eastAsia="仿宋_GB2312" w:hint="eastAsia"/>
        </w:rPr>
      </w:pPr>
      <w:r>
        <w:rPr>
          <w:sz w:val="32"/>
          <w:lang w:val="en-US" w:eastAsia="zh-CN"/>
          <w:szCs w:val="32"/>
          <w:kern w:val="2"/>
          <w:rFonts w:ascii="仿宋_GB2312" w:hAnsi="仿宋" w:eastAsia="仿宋_GB2312" w:hint="eastAsia"/>
        </w:rPr>
        <w:t xml:space="preserve">2、</w:t>
      </w:r>
      <w:r>
        <w:rPr>
          <w:sz w:val="32"/>
          <w:szCs w:val="32"/>
          <w:kern w:val="2"/>
          <w:rFonts w:ascii="仿宋_GB2312" w:hAnsi="仿宋" w:eastAsia="仿宋_GB2312" w:hint="eastAsia"/>
        </w:rPr>
        <w:t xml:space="preserve">在公务员招考和事业单位公开招聘中被认定有作弊行为</w:t>
      </w:r>
      <w:r>
        <w:rPr>
          <w:sz w:val="32"/>
          <w:lang w:eastAsia="zh-CN"/>
          <w:szCs w:val="32"/>
          <w:kern w:val="2"/>
          <w:rFonts w:ascii="仿宋_GB2312" w:hAnsi="仿宋" w:eastAsia="仿宋_GB2312" w:hint="eastAsia"/>
        </w:rPr>
        <w:t xml:space="preserve">，</w:t>
      </w:r>
      <w:r>
        <w:rPr>
          <w:sz w:val="32"/>
          <w:lang w:eastAsia="zh-CN"/>
          <w:szCs w:val="32"/>
          <w:kern w:val="2"/>
          <w:rFonts w:ascii="仿宋_GB2312" w:hAnsi="仿宋" w:eastAsia="仿宋_GB2312" w:hint="eastAsia"/>
        </w:rPr>
      </w:r>
    </w:p>
    <w:p>
      <w:pPr>
        <w:pStyle w:val="HtmlNormal"/>
        <w:shd w:val="clear" w:color="auto" w:fill="FFFFFF"/>
        <w:spacing w:after="0" w:afterAutospacing="false" w:before="0" w:beforeAutospacing="false" w:line="600" w:lineRule="exact"/>
        <w:ind w:firstLineChars="-100" w:hanging="320" w:left="958" w:leftChars="304"/>
        <w:rPr>
          <w:sz w:val="32"/>
          <w:szCs w:val="32"/>
          <w:kern w:val="2"/>
          <w:rFonts w:ascii="仿宋_GB2312" w:hAnsi="仿宋" w:eastAsia="仿宋_GB2312" w:hint="eastAsia"/>
        </w:rPr>
      </w:pPr>
      <w:r>
        <w:rPr>
          <w:sz w:val="32"/>
          <w:szCs w:val="32"/>
          <w:kern w:val="2"/>
          <w:rFonts w:ascii="仿宋_GB2312" w:hAnsi="仿宋" w:eastAsia="仿宋_GB2312" w:hint="eastAsia"/>
        </w:rPr>
        <w:t xml:space="preserve">在禁考期内的；</w:t>
      </w:r>
      <w:r>
        <w:rPr>
          <w:sz w:val="32"/>
          <w:szCs w:val="32"/>
          <w:kern w:val="2"/>
          <w:rFonts w:ascii="仿宋_GB2312" w:hAnsi="仿宋" w:eastAsia="仿宋_GB2312"/>
        </w:rPr>
      </w:r>
    </w:p>
    <w:p>
      <w:pPr>
        <w:pStyle w:val="HtmlNormal"/>
        <w:shd w:val="clear" w:color="auto" w:fill="FFFFFF"/>
        <w:spacing w:after="0" w:afterAutospacing="false" w:before="0" w:beforeAutospacing="false" w:line="600" w:lineRule="exact"/>
        <w:ind w:firstLine="320" w:firstLineChars="100"/>
        <w:rPr>
          <w:sz w:val="32"/>
          <w:lang w:val="en-US" w:eastAsia="zh-CN"/>
          <w:szCs w:val="32"/>
          <w:kern w:val="2"/>
          <w:rFonts w:ascii="仿宋_GB2312" w:hAnsi="仿宋" w:eastAsia="仿宋_GB2312" w:hint="eastAsia"/>
        </w:rPr>
      </w:pPr>
      <w:r>
        <w:rPr>
          <w:sz w:val="32"/>
          <w:lang w:val="en-US" w:eastAsia="zh-CN"/>
          <w:szCs w:val="32"/>
          <w:kern w:val="2"/>
          <w:rFonts w:ascii="仿宋_GB2312" w:hAnsi="仿宋" w:eastAsia="仿宋_GB2312" w:hint="eastAsia"/>
        </w:rPr>
        <w:t xml:space="preserve">3、</w:t>
      </w:r>
      <w:r>
        <w:rPr>
          <w:sz w:val="32"/>
          <w:szCs w:val="32"/>
          <w:kern w:val="2"/>
          <w:rFonts w:ascii="仿宋_GB2312" w:hAnsi="仿宋" w:eastAsia="仿宋_GB2312" w:hint="eastAsia"/>
        </w:rPr>
        <w:t xml:space="preserve">现役军人；</w:t>
      </w:r>
      <w:r>
        <w:rPr>
          <w:sz w:val="32"/>
          <w:szCs w:val="32"/>
          <w:kern w:val="2"/>
          <w:rFonts w:ascii="仿宋_GB2312" w:hAnsi="仿宋" w:eastAsia="仿宋_GB2312"/>
        </w:rPr>
      </w:r>
    </w:p>
    <w:p>
      <w:pPr>
        <w:pStyle w:val="HtmlNormal"/>
        <w:shd w:val="clear" w:color="auto" w:fill="FFFFFF"/>
        <w:spacing w:after="0" w:afterAutospacing="false" w:before="0" w:beforeAutospacing="false" w:line="600" w:lineRule="exact"/>
        <w:ind w:firstLine="320" w:firstLineChars="100"/>
        <w:rPr>
          <w:sz w:val="32"/>
          <w:lang w:val="en-US" w:eastAsia="zh-CN"/>
          <w:szCs w:val="32"/>
          <w:kern w:val="2"/>
          <w:rFonts w:ascii="仿宋_GB2312" w:hAnsi="仿宋" w:eastAsia="仿宋_GB2312" w:hint="eastAsia"/>
        </w:rPr>
      </w:pPr>
      <w:r>
        <w:rPr>
          <w:sz w:val="32"/>
          <w:lang w:val="en-US" w:eastAsia="zh-CN"/>
          <w:szCs w:val="32"/>
          <w:kern w:val="2"/>
          <w:rFonts w:ascii="仿宋_GB2312" w:hAnsi="仿宋" w:eastAsia="仿宋_GB2312" w:hint="eastAsia"/>
        </w:rPr>
        <w:t xml:space="preserve">4、</w:t>
      </w:r>
      <w:r>
        <w:rPr>
          <w:sz w:val="32"/>
          <w:szCs w:val="32"/>
          <w:kern w:val="2"/>
          <w:rFonts w:ascii="仿宋_GB2312" w:hAnsi="仿宋" w:eastAsia="仿宋_GB2312" w:hint="eastAsia"/>
        </w:rPr>
        <w:t xml:space="preserve">在读的非应届毕业生；</w:t>
      </w:r>
      <w:r>
        <w:rPr>
          <w:sz w:val="32"/>
          <w:szCs w:val="32"/>
          <w:kern w:val="2"/>
          <w:rFonts w:ascii="仿宋_GB2312" w:hAnsi="仿宋" w:eastAsia="仿宋_GB2312"/>
        </w:rPr>
      </w:r>
    </w:p>
    <w:p>
      <w:pPr>
        <w:pStyle w:val="HtmlNormal"/>
        <w:shd w:val="clear" w:color="auto" w:fill="FFFFFF"/>
        <w:spacing w:after="0" w:afterAutospacing="false" w:before="0" w:beforeAutospacing="false" w:line="600" w:lineRule="exact"/>
        <w:ind w:firstLine="320" w:firstLineChars="100"/>
        <w:rPr>
          <w:sz w:val="32"/>
          <w:lang w:val="en-US" w:eastAsia="zh-CN"/>
          <w:szCs w:val="32"/>
          <w:kern w:val="2"/>
          <w:rFonts w:ascii="仿宋_GB2312" w:hAnsi="仿宋" w:eastAsia="仿宋_GB2312" w:hint="eastAsia"/>
        </w:rPr>
      </w:pPr>
      <w:r>
        <w:rPr>
          <w:sz w:val="32"/>
          <w:lang w:val="en-US" w:eastAsia="zh-CN"/>
          <w:szCs w:val="32"/>
          <w:kern w:val="2"/>
          <w:rFonts w:ascii="仿宋_GB2312" w:hAnsi="仿宋" w:eastAsia="仿宋_GB2312" w:hint="eastAsia"/>
        </w:rPr>
        <w:t xml:space="preserve">5、</w:t>
      </w:r>
      <w:r>
        <w:rPr>
          <w:sz w:val="32"/>
          <w:szCs w:val="32"/>
          <w:kern w:val="2"/>
          <w:rFonts w:ascii="仿宋_GB2312" w:hAnsi="仿宋" w:eastAsia="仿宋_GB2312"/>
        </w:rPr>
        <w:t xml:space="preserve">凡与招聘单位</w:t>
      </w:r>
      <w:r>
        <w:rPr>
          <w:sz w:val="32"/>
          <w:lang w:val="en-US" w:eastAsia="zh-CN"/>
          <w:szCs w:val="32"/>
          <w:kern w:val="2"/>
          <w:rFonts w:ascii="仿宋_GB2312" w:hAnsi="仿宋" w:eastAsia="仿宋_GB2312" w:hint="eastAsia"/>
        </w:rPr>
        <w:t xml:space="preserve">在编职工</w:t>
      </w:r>
      <w:r>
        <w:rPr>
          <w:sz w:val="32"/>
          <w:szCs w:val="32"/>
          <w:kern w:val="2"/>
          <w:rFonts w:ascii="仿宋_GB2312" w:hAnsi="仿宋" w:eastAsia="仿宋_GB2312"/>
        </w:rPr>
        <w:t xml:space="preserve">有夫妻关系、直系血亲关系、三代以内旁系血亲关系或者近姻亲关系的应聘人员，不得</w:t>
      </w:r>
      <w:r>
        <w:rPr>
          <w:sz w:val="32"/>
          <w:lang w:val="en-US" w:eastAsia="zh-CN"/>
          <w:szCs w:val="32"/>
          <w:kern w:val="2"/>
          <w:rFonts w:ascii="仿宋_GB2312" w:hAnsi="仿宋" w:eastAsia="仿宋_GB2312" w:hint="eastAsia"/>
        </w:rPr>
        <w:t xml:space="preserve">报名；</w:t>
      </w:r>
      <w:r>
        <w:rPr>
          <w:sz w:val="32"/>
          <w:szCs w:val="32"/>
          <w:kern w:val="2"/>
          <w:rFonts w:ascii="仿宋_GB2312" w:hAnsi="仿宋" w:eastAsia="仿宋_GB2312" w:hint="eastAsia"/>
        </w:rPr>
      </w:r>
    </w:p>
    <w:p>
      <w:pPr>
        <w:pStyle w:val="HtmlNormal"/>
        <w:shd w:val="clear" w:color="auto" w:fill="FFFFFF"/>
        <w:spacing w:after="0" w:afterAutospacing="false" w:before="0" w:beforeAutospacing="false" w:line="600" w:lineRule="exact"/>
        <w:ind w:firstLine="320" w:firstLineChars="100"/>
        <w:rPr>
          <w:sz w:val="32"/>
          <w:lang w:val="en-US" w:eastAsia="zh-CN"/>
          <w:szCs w:val="32"/>
          <w:kern w:val="2"/>
          <w:rFonts w:ascii="仿宋_GB2312" w:hAnsi="仿宋" w:eastAsia="仿宋_GB2312" w:hint="eastAsia"/>
        </w:rPr>
      </w:pPr>
      <w:r>
        <w:rPr>
          <w:sz w:val="32"/>
          <w:lang w:val="en-US" w:eastAsia="zh-CN"/>
          <w:szCs w:val="32"/>
          <w:kern w:val="2"/>
          <w:rFonts w:ascii="仿宋_GB2312" w:hAnsi="仿宋" w:eastAsia="仿宋_GB2312" w:hint="eastAsia"/>
        </w:rPr>
        <w:t xml:space="preserve">6、</w:t>
      </w:r>
      <w:r>
        <w:rPr>
          <w:sz w:val="32"/>
          <w:szCs w:val="32"/>
          <w:kern w:val="2"/>
          <w:rFonts w:ascii="仿宋_GB2312" w:hAnsi="仿宋" w:eastAsia="仿宋_GB2312" w:hint="eastAsia"/>
        </w:rPr>
        <w:t xml:space="preserve">法律、法规及有关政策规定的其他情形</w:t>
      </w:r>
      <w:r>
        <w:rPr>
          <w:sz w:val="32"/>
          <w:lang w:eastAsia="zh-CN"/>
          <w:szCs w:val="32"/>
          <w:kern w:val="2"/>
          <w:rFonts w:ascii="仿宋_GB2312" w:hAnsi="仿宋" w:eastAsia="仿宋_GB2312" w:hint="eastAsia"/>
        </w:rPr>
        <w:t xml:space="preserve">。</w:t>
      </w:r>
      <w:r>
        <w:rPr>
          <w:sz w:val="32"/>
          <w:lang w:eastAsia="zh-CN"/>
          <w:szCs w:val="32"/>
          <w:kern w:val="2"/>
          <w:rFonts w:ascii="仿宋_GB2312" w:hAnsi="仿宋" w:eastAsia="仿宋_GB2312" w:hint="eastAsia"/>
        </w:rPr>
      </w:r>
    </w:p>
    <w:p>
      <w:pPr>
        <w:pStyle w:val="Normal"/>
        <w:jc w:val="start"/>
        <w:widowControl/>
        <w:shd w:val="clear" w:color="auto" w:fill="FFFFFF"/>
        <w:ind w:firstLine="672"/>
        <w:rPr>
          <w:sz w:val="32"/>
          <w:lang w:bidi="ar"/>
          <w:szCs w:val="32"/>
          <w:rFonts w:ascii="仿宋_GB2312" w:hAnsi="仿宋" w:eastAsia="仿宋_GB2312"/>
        </w:rPr>
      </w:pPr>
      <w:r>
        <w:rPr>
          <w:sz w:val="32"/>
          <w:lang w:bidi="ar"/>
          <w:szCs w:val="32"/>
          <w:rFonts w:ascii="仿宋_GB2312" w:hAnsi="仿宋" w:eastAsia="仿宋_GB2312"/>
        </w:rPr>
        <w:t xml:space="preserve">因隐瞒而被聘用者，一经举报或查出情况属实，用人单位可以立即予以清退，由此造成的一切后果，责任由报考人员负责。</w:t>
      </w:r>
      <w:r>
        <w:rPr>
          <w:sz w:val="32"/>
          <w:lang w:bidi="ar"/>
          <w:szCs w:val="32"/>
          <w:rFonts w:ascii="仿宋_GB2312" w:hAnsi="仿宋" w:eastAsia="仿宋_GB2312" w:hint="eastAsia"/>
        </w:rPr>
      </w:r>
    </w:p>
    <w:p>
      <w:pPr>
        <w:pStyle w:val="Normal"/>
        <w:outlineLvl w:val="0"/>
        <w:numPr>
          <w:ilvl w:val="0"/>
          <w:numId w:val="1"/>
        </w:numPr>
        <w:spacing w:afterAutospacing="false" w:before="240" w:beforeAutospacing="false" w:lineRule="auto"/>
        <w:rPr>
          <w:color w:val="000000"/>
          <w:sz w:val="32"/>
          <w:szCs w:val="32"/>
          <w:rFonts w:ascii="黑体" w:hAnsi="黑体" w:eastAsia="黑体" w:hint="eastAsia"/>
        </w:rPr>
      </w:pPr>
      <w:bookmarkStart w:name="_Toc1564" w:id="6"/>
      <w:bookmarkEnd w:id="6"/>
      <w:r>
        <w:rPr>
          <w:color w:val="000000"/>
          <w:sz w:val="32"/>
          <w:szCs w:val="32"/>
          <w:rFonts w:ascii="黑体" w:hAnsi="黑体" w:eastAsia="黑体" w:hint="eastAsia"/>
        </w:rPr>
        <w:t xml:space="preserve">招聘信息发布</w:t>
      </w:r>
      <w:r>
        <w:rPr>
          <w:color w:val="000000"/>
          <w:sz w:val="32"/>
          <w:szCs w:val="32"/>
          <w:rFonts w:ascii="黑体" w:hAnsi="黑体" w:eastAsia="黑体"/>
        </w:rPr>
      </w:r>
    </w:p>
    <w:p>
      <w:pPr>
        <w:pStyle w:val="Normal"/>
        <w:jc w:val="start"/>
        <w:outlineLvl w:val="0"/>
        <w:spacing w:afterAutospacing="false" w:before="240" w:beforeAutospacing="false" w:lineRule="auto"/>
        <w:ind w:firstLine="336" w:firstLineChars="100"/>
        <w:rPr>
          <w:color w:val="333333"/>
          <w:spacing w:val="8"/>
          <w:sz w:val="32"/>
          <w:szCs w:val="32"/>
          <w:shd w:val="clear" w:color="auto" w:fill="FFFFFF"/>
          <w:rFonts w:ascii="仿宋_GB2312" w:hAnsi="仿宋_GB2312" w:eastAsia="仿宋_GB2312" w:hint="eastAsia"/>
        </w:rPr>
      </w:pPr>
      <w:bookmarkStart w:name="_Toc26474" w:id="7"/>
      <w:bookmarkEnd w:id="7"/>
      <w:r>
        <w:rPr>
          <w:color w:val="333333"/>
          <w:spacing w:val="8"/>
          <w:sz w:val="32"/>
          <w:szCs w:val="32"/>
          <w:shd w:val="clear" w:color="auto" w:fill="FFFFFF"/>
          <w:rFonts w:ascii="仿宋_GB2312" w:hAnsi="仿宋_GB2312" w:eastAsia="仿宋_GB2312" w:hint="eastAsia"/>
        </w:rPr>
        <w:t xml:space="preserve">招聘公告将于</w:t>
      </w:r>
      <w:r>
        <w:rPr>
          <w:color w:val="ff0000"/>
          <w:spacing w:val="8"/>
          <w:sz w:val="32"/>
          <w:lang w:val="en-US" w:eastAsia="zh-CN"/>
          <w:szCs w:val="32"/>
          <w:shd w:val="clear" w:color="auto" w:fill="FFFFFF"/>
          <w:rFonts w:ascii="仿宋_GB2312" w:hAnsi="仿宋_GB2312" w:eastAsia="仿宋_GB2312" w:hint="eastAsia"/>
        </w:rPr>
        <w:t xml:space="preserve">2023</w:t>
      </w:r>
      <w:r>
        <w:rPr>
          <w:color w:val="ff0000"/>
          <w:spacing w:val="8"/>
          <w:sz w:val="32"/>
          <w:szCs w:val="32"/>
          <w:shd w:val="clear" w:color="auto" w:fill="FFFFFF"/>
          <w:rFonts w:ascii="仿宋_GB2312" w:hAnsi="仿宋_GB2312" w:eastAsia="仿宋_GB2312" w:hint="eastAsia"/>
        </w:rPr>
        <w:t xml:space="preserve">年</w:t>
      </w:r>
      <w:r>
        <w:rPr>
          <w:color w:val="ff0000"/>
          <w:spacing w:val="8"/>
          <w:sz w:val="32"/>
          <w:lang w:val="en-US" w:eastAsia="zh-CN"/>
          <w:szCs w:val="32"/>
          <w:shd w:val="clear" w:color="auto" w:fill="FFFFFF"/>
          <w:rFonts w:ascii="仿宋_GB2312" w:hAnsi="仿宋_GB2312" w:eastAsia="仿宋_GB2312" w:hint="eastAsia"/>
        </w:rPr>
        <w:t xml:space="preserve">03</w:t>
      </w:r>
      <w:r>
        <w:rPr>
          <w:color w:val="ff0000"/>
          <w:spacing w:val="8"/>
          <w:sz w:val="32"/>
          <w:szCs w:val="32"/>
          <w:shd w:val="clear" w:color="auto" w:fill="FFFFFF"/>
          <w:rFonts w:ascii="仿宋_GB2312" w:hAnsi="仿宋_GB2312" w:eastAsia="仿宋_GB2312" w:hint="eastAsia"/>
        </w:rPr>
        <w:t xml:space="preserve">月</w:t>
      </w:r>
      <w:r>
        <w:rPr>
          <w:color w:val="ff0000"/>
          <w:spacing w:val="8"/>
          <w:sz w:val="32"/>
          <w:lang w:val="en-US" w:eastAsia="zh-CN"/>
          <w:szCs w:val="32"/>
          <w:shd w:val="clear" w:color="auto" w:fill="FFFFFF"/>
          <w:rFonts w:ascii="仿宋_GB2312" w:hAnsi="仿宋_GB2312" w:eastAsia="仿宋_GB2312" w:hint="eastAsia"/>
        </w:rPr>
        <w:t xml:space="preserve">06</w:t>
      </w:r>
      <w:r>
        <w:rPr>
          <w:color w:val="333333"/>
          <w:spacing w:val="8"/>
          <w:sz w:val="32"/>
          <w:szCs w:val="32"/>
          <w:shd w:val="clear" w:color="auto" w:fill="FFFFFF"/>
          <w:rFonts w:ascii="仿宋_GB2312" w:hAnsi="仿宋_GB2312" w:eastAsia="仿宋_GB2312" w:hint="eastAsia"/>
        </w:rPr>
        <w:t xml:space="preserve">日在</w:t>
      </w:r>
      <w:r>
        <w:rPr>
          <w:color w:val="000000"/>
          <w:spacing w:val="8"/>
          <w:sz w:val="32"/>
          <w:szCs w:val="32"/>
          <w:shd w:val="clear" w:color="auto" w:fill="FFFFFF"/>
          <w:rFonts w:ascii="仿宋_GB2312" w:hAnsi="仿宋_GB2312" w:eastAsia="仿宋_GB2312" w:hint="eastAsia"/>
        </w:rPr>
        <w:t xml:space="preserve">海河人才网站(http://www.haiherc.com)</w:t>
      </w:r>
      <w:r>
        <w:rPr>
          <w:color w:val="000000"/>
          <w:spacing w:val="8"/>
          <w:sz w:val="32"/>
          <w:lang w:eastAsia="zh-CN"/>
          <w:szCs w:val="32"/>
          <w:shd w:val="clear" w:color="auto" w:fill="FFFFFF"/>
          <w:rFonts w:ascii="仿宋_GB2312" w:hAnsi="仿宋_GB2312" w:eastAsia="仿宋_GB2312" w:hint="eastAsia"/>
        </w:rPr>
        <w:t xml:space="preserve">、</w:t>
      </w:r>
      <w:r>
        <w:rPr>
          <w:color w:val="000000"/>
          <w:spacing w:val="8"/>
          <w:sz w:val="32"/>
          <w:lang w:val="en-US" w:eastAsia="zh-CN"/>
          <w:szCs w:val="32"/>
          <w:shd w:val="clear" w:color="auto" w:fill="FFFFFF"/>
          <w:rFonts w:ascii="仿宋_GB2312" w:hAnsi="仿宋_GB2312" w:eastAsia="仿宋_GB2312" w:hint="eastAsia"/>
        </w:rPr>
        <w:t xml:space="preserve">海河人才公众号</w:t>
      </w:r>
      <w:r>
        <w:rPr>
          <w:color w:val="000000"/>
          <w:spacing w:val="8"/>
          <w:sz w:val="32"/>
          <w:lang w:eastAsia="zh-CN"/>
          <w:szCs w:val="32"/>
          <w:shd w:val="clear" w:color="auto" w:fill="FFFFFF"/>
          <w:rFonts w:ascii="仿宋_GB2312" w:hAnsi="仿宋_GB2312" w:eastAsia="仿宋_GB2312" w:hint="eastAsia"/>
        </w:rPr>
        <w:t xml:space="preserve">和</w:t>
      </w:r>
      <w:r>
        <w:rPr>
          <w:color w:val="000000"/>
          <w:sz w:val="32"/>
          <w:szCs w:val="32"/>
          <w:rFonts w:ascii="仿宋_GB2312" w:eastAsia="仿宋_GB2312" w:hint="eastAsia"/>
        </w:rPr>
        <w:t xml:space="preserve">天津市滨海</w:t>
      </w:r>
      <w:r>
        <w:rPr>
          <w:color w:val="000000"/>
          <w:spacing w:val="8"/>
          <w:sz w:val="32"/>
          <w:szCs w:val="32"/>
          <w:shd w:val="clear" w:color="auto" w:fill="FFFFFF"/>
          <w:rFonts w:ascii="仿宋_GB2312" w:hAnsi="仿宋_GB2312" w:eastAsia="仿宋_GB2312" w:hint="eastAsia"/>
        </w:rPr>
        <w:t xml:space="preserve">新区</w:t>
      </w:r>
      <w:r>
        <w:rPr>
          <w:color w:val="000000"/>
          <w:spacing w:val="8"/>
          <w:sz w:val="32"/>
          <w:lang w:eastAsia="zh-CN"/>
          <w:szCs w:val="32"/>
          <w:shd w:val="clear" w:color="auto" w:fill="FFFFFF"/>
          <w:rFonts w:ascii="仿宋_GB2312" w:hAnsi="仿宋_GB2312" w:eastAsia="仿宋_GB2312" w:hint="eastAsia"/>
        </w:rPr>
        <w:t xml:space="preserve">民政局</w:t>
      </w:r>
      <w:r>
        <w:rPr>
          <w:color w:val="000000"/>
          <w:spacing w:val="8"/>
          <w:sz w:val="32"/>
          <w:szCs w:val="32"/>
          <w:shd w:val="clear" w:color="auto" w:fill="FFFFFF"/>
          <w:rFonts w:ascii="仿宋_GB2312" w:hAnsi="仿宋_GB2312" w:eastAsia="仿宋_GB2312" w:hint="eastAsia"/>
        </w:rPr>
        <w:t xml:space="preserve">（http://</w:t>
      </w:r>
      <w:r>
        <w:rPr>
          <w:color w:val="000000"/>
          <w:spacing w:val="8"/>
          <w:sz w:val="32"/>
          <w:lang w:val="en-US"/>
          <w:szCs w:val="32"/>
          <w:shd w:val="clear" w:color="auto" w:fill="FFFFFF"/>
          <w:rFonts w:ascii="仿宋_GB2312" w:hAnsi="仿宋_GB2312" w:eastAsia="仿宋_GB2312"/>
        </w:rPr>
        <w:t xml:space="preserve">mzj</w:t>
      </w:r>
      <w:r>
        <w:rPr>
          <w:color w:val="000000"/>
          <w:spacing w:val="8"/>
          <w:sz w:val="32"/>
          <w:szCs w:val="32"/>
          <w:shd w:val="clear" w:color="auto" w:fill="FFFFFF"/>
          <w:rFonts w:ascii="仿宋_GB2312" w:hAnsi="仿宋_GB2312" w:eastAsia="仿宋_GB2312" w:hint="eastAsia"/>
        </w:rPr>
        <w:t xml:space="preserve">.tjbh.gov.cn/）</w:t>
      </w:r>
      <w:r>
        <w:rPr>
          <w:color w:val="000000"/>
          <w:spacing w:val="8"/>
          <w:sz w:val="32"/>
          <w:lang w:eastAsia="zh-CN"/>
          <w:szCs w:val="32"/>
          <w:shd w:val="clear" w:color="auto" w:fill="FFFFFF"/>
          <w:rFonts w:ascii="仿宋_GB2312" w:hAnsi="仿宋_GB2312" w:eastAsia="仿宋_GB2312" w:hint="eastAsia"/>
        </w:rPr>
        <w:t xml:space="preserve">网站上发布，公告时间为</w:t>
      </w:r>
      <w:r>
        <w:rPr>
          <w:color w:val="000000"/>
          <w:spacing w:val="8"/>
          <w:sz w:val="32"/>
          <w:lang w:val="en-US" w:eastAsia="zh-CN"/>
          <w:szCs w:val="32"/>
          <w:shd w:val="clear" w:color="auto" w:fill="FFFFFF"/>
          <w:rFonts w:ascii="仿宋_GB2312" w:hAnsi="仿宋_GB2312" w:eastAsia="仿宋_GB2312" w:hint="eastAsia"/>
        </w:rPr>
        <w:t xml:space="preserve">5个工作日</w:t>
      </w:r>
      <w:r>
        <w:rPr>
          <w:color w:val="333333"/>
          <w:spacing w:val="8"/>
          <w:sz w:val="32"/>
          <w:szCs w:val="32"/>
          <w:shd w:val="clear" w:color="auto" w:fill="FFFFFF"/>
          <w:rFonts w:ascii="仿宋_GB2312" w:hAnsi="仿宋_GB2312" w:eastAsia="仿宋_GB2312" w:hint="eastAsia"/>
        </w:rPr>
        <w:t xml:space="preserve">。</w:t>
      </w:r>
      <w:r>
        <w:rPr>
          <w:color w:val="000000"/>
          <w:sz w:val="32"/>
          <w:szCs w:val="32"/>
          <w:rFonts w:ascii="黑体" w:hAnsi="黑体" w:eastAsia="黑体"/>
        </w:rPr>
      </w:r>
    </w:p>
    <w:p>
      <w:pPr>
        <w:pStyle w:val="Normal"/>
        <w:outlineLvl w:val="0"/>
        <w:numPr>
          <w:ilvl w:val="0"/>
          <w:numId w:val="1"/>
        </w:numPr>
        <w:spacing w:afterAutospacing="false" w:before="240" w:beforeAutospacing="false" w:lineRule="auto"/>
        <w:rPr>
          <w:color w:val="000000"/>
          <w:sz w:val="32"/>
          <w:szCs w:val="32"/>
          <w:rFonts w:ascii="黑体" w:hAnsi="黑体" w:eastAsia="黑体" w:hint="eastAsia"/>
        </w:rPr>
      </w:pPr>
      <w:bookmarkStart w:name="_Toc10754" w:id="8"/>
      <w:bookmarkEnd w:id="8"/>
      <w:r>
        <w:rPr>
          <w:color w:val="000000"/>
          <w:sz w:val="32"/>
          <w:szCs w:val="32"/>
          <w:rFonts w:ascii="黑体" w:hAnsi="黑体" w:eastAsia="黑体" w:hint="eastAsia"/>
        </w:rPr>
        <w:t xml:space="preserve">招聘流程、报名方式及资格审查</w:t>
      </w:r>
      <w:r>
        <w:rPr>
          <w:color w:val="000000"/>
          <w:sz w:val="32"/>
          <w:szCs w:val="32"/>
          <w:rFonts w:ascii="黑体" w:hAnsi="黑体" w:eastAsia="黑体"/>
        </w:rPr>
      </w:r>
    </w:p>
    <w:p>
      <w:pPr>
        <w:pStyle w:val="Normal"/>
        <w:outlineLvl w:val="1"/>
        <w:rPr>
          <w:color w:val="000000"/>
          <w:sz w:val="32"/>
          <w:szCs w:val="32"/>
          <w:rFonts w:ascii="仿宋" w:hAnsi="仿宋" w:eastAsia="仿宋" w:hint="eastAsia"/>
        </w:rPr>
      </w:pPr>
      <w:r>
        <w:rPr>
          <w:color w:val="000000"/>
          <w:sz w:val="32"/>
          <w:szCs w:val="32"/>
          <w:rFonts w:ascii="仿宋" w:hAnsi="仿宋" w:eastAsia="仿宋" w:hint="eastAsia"/>
        </w:rPr>
        <w:t xml:space="preserve">（一）</w:t>
      </w:r>
      <w:r>
        <w:rPr>
          <w:sz w:val="32"/>
          <w:szCs w:val="32"/>
          <w:rFonts w:ascii="仿宋" w:hAnsi="仿宋" w:eastAsia="仿宋" w:hint="eastAsia"/>
        </w:rPr>
        <w:t xml:space="preserve">招</w:t>
      </w:r>
      <w:r>
        <w:rPr>
          <w:sz w:val="32"/>
          <w:szCs w:val="32"/>
          <w:rFonts w:ascii="仿宋_GB2312" w:hAnsi="仿宋_GB2312" w:eastAsia="仿宋_GB2312" w:hint="eastAsia"/>
        </w:rPr>
        <w:t xml:space="preserve">聘流程</w:t>
      </w:r>
      <w:r>
        <w:rPr>
          <w:color w:val="000000"/>
          <w:sz w:val="32"/>
          <w:szCs w:val="32"/>
          <w:rFonts w:ascii="仿宋" w:hAnsi="仿宋" w:eastAsia="仿宋"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天津市滨海新区民政事务服务中心委托人力资源服务公司面向社会公开招聘，统一组织报名、实操、资格复审、面试、总成绩计算、体检、考察和拟录用人员公示。</w:t>
      </w:r>
      <w:r>
        <w:rPr>
          <w:color w:val="000000"/>
          <w:sz w:val="32"/>
          <w:szCs w:val="32"/>
          <w:rFonts w:ascii="仿宋_GB2312" w:hAnsi="仿宋_GB2312" w:eastAsia="仿宋_GB2312"/>
        </w:rPr>
      </w:r>
    </w:p>
    <w:p>
      <w:pPr>
        <w:pStyle w:val="Normal"/>
        <w:outlineLvl w:val="1"/>
        <w:rPr>
          <w:color w:val="000000"/>
          <w:sz w:val="32"/>
          <w:szCs w:val="32"/>
          <w:rFonts w:ascii="仿宋" w:hAnsi="仿宋" w:eastAsia="仿宋" w:hint="eastAsia"/>
        </w:rPr>
      </w:pPr>
      <w:r>
        <w:rPr>
          <w:color w:val="000000"/>
          <w:sz w:val="32"/>
          <w:szCs w:val="32"/>
          <w:rFonts w:ascii="仿宋" w:hAnsi="仿宋" w:eastAsia="仿宋" w:hint="eastAsia"/>
        </w:rPr>
        <w:t xml:space="preserve">（二）报名方式</w:t>
      </w:r>
      <w:r>
        <w:rPr>
          <w:color w:val="000000"/>
          <w:sz w:val="32"/>
          <w:szCs w:val="32"/>
          <w:rFonts w:ascii="仿宋" w:hAnsi="仿宋" w:eastAsia="仿宋" w:hint="eastAsia"/>
        </w:rPr>
      </w:r>
    </w:p>
    <w:p>
      <w:pPr>
        <w:pStyle w:val="Normal"/>
        <w:jc w:val="start"/>
        <w:outlineLvl w:val="1"/>
        <w:ind w:firstLineChars="-200" w:hanging="640" w:left="640"/>
        <w:rPr>
          <w:color w:val="000000"/>
          <w:sz w:val="32"/>
          <w:szCs w:val="32"/>
          <w:rFonts w:ascii="仿宋_GB2312" w:hAnsi="仿宋_GB2312" w:eastAsia="仿宋_GB2312" w:hint="eastAsia"/>
        </w:rPr>
      </w:pPr>
      <w:r>
        <w:rPr>
          <w:color w:val="000000"/>
          <w:sz w:val="32"/>
          <w:szCs w:val="32"/>
          <w:rFonts w:ascii="仿宋_GB2312" w:hAnsi="仿宋_GB2312" w:eastAsia="仿宋_GB2312" w:hint="eastAsia"/>
        </w:rPr>
        <w:t xml:space="preserve">1、考生报名、缴纳</w:t>
      </w:r>
      <w:r>
        <w:rPr>
          <w:color w:val="000000"/>
          <w:sz w:val="32"/>
          <w:lang w:val="en-US" w:eastAsia="zh-CN"/>
          <w:szCs w:val="32"/>
          <w:rFonts w:ascii="仿宋_GB2312" w:hAnsi="仿宋_GB2312" w:eastAsia="仿宋_GB2312" w:hint="eastAsia"/>
        </w:rPr>
        <w:t xml:space="preserve">考务</w:t>
      </w:r>
      <w:r>
        <w:rPr>
          <w:color w:val="000000"/>
          <w:sz w:val="32"/>
          <w:szCs w:val="32"/>
          <w:rFonts w:ascii="仿宋_GB2312" w:hAnsi="仿宋_GB2312" w:eastAsia="仿宋_GB2312" w:hint="eastAsia"/>
        </w:rPr>
        <w:t xml:space="preserve">费均在海河人才网</w:t>
      </w:r>
      <w:r>
        <w:rPr>
          <w:color w:val="000000"/>
          <w:sz w:val="32"/>
          <w:lang w:eastAsia="zh-CN"/>
          <w:szCs w:val="32"/>
          <w:rFonts w:ascii="仿宋_GB2312" w:hAnsi="仿宋_GB2312" w:eastAsia="仿宋_GB2312" w:hint="eastAsia"/>
        </w:rPr>
        <w:t xml:space="preserve">（</w:t>
      </w:r>
      <w:r>
        <w:rPr>
          <w:color w:val="000000"/>
          <w:sz w:val="32"/>
          <w:szCs w:val="32"/>
          <w:rFonts w:ascii="仿宋_GB2312" w:hAnsi="仿宋_GB2312" w:eastAsia="仿宋_GB2312" w:hint="eastAsia"/>
        </w:rPr>
        <w:fldChar w:fldCharType="begin"/>
      </w:r>
      <w:r>
        <w:rPr>
          <w:color w:val="000000"/>
          <w:sz w:val="32"/>
          <w:szCs w:val="32"/>
          <w:rFonts w:ascii="仿宋_GB2312" w:hAnsi="仿宋_GB2312" w:eastAsia="仿宋_GB2312" w:hint="eastAsia"/>
        </w:rPr>
        <w:instrText xml:space="preserve"> HYPERLINK "http://www.haiherc.com" </w:instrText>
      </w:r>
      <w:r>
        <w:rPr>
          <w:color w:val="000000"/>
          <w:sz w:val="32"/>
          <w:szCs w:val="32"/>
          <w:rFonts w:ascii="仿宋_GB2312" w:hAnsi="仿宋_GB2312" w:eastAsia="仿宋_GB2312" w:hint="eastAsia"/>
        </w:rPr>
        <w:fldChar w:fldCharType="separate"/>
      </w:r>
      <w:r>
        <w:rPr>
          <w:color w:val="000000"/>
          <w:sz w:val="32"/>
          <w:szCs w:val="32"/>
          <w:rFonts w:ascii="仿宋_GB2312" w:hAnsi="仿宋_GB2312" w:eastAsia="仿宋_GB2312" w:hint="eastAsia"/>
        </w:rPr>
        <w:t xml:space="preserve">www.haiherc.com</w:t>
      </w:r>
      <w:r>
        <w:rPr>
          <w:color w:val="000000"/>
          <w:sz w:val="32"/>
          <w:szCs w:val="32"/>
          <w:rFonts w:ascii="仿宋_GB2312" w:hAnsi="仿宋_GB2312" w:eastAsia="仿宋_GB2312" w:hint="eastAsia"/>
        </w:rPr>
        <w:fldChar w:fldCharType="end"/>
      </w:r>
      <w:r>
        <w:rPr>
          <w:color w:val="000000"/>
          <w:sz w:val="32"/>
          <w:lang w:eastAsia="zh-CN"/>
          <w:szCs w:val="32"/>
          <w:rFonts w:ascii="仿宋_GB2312" w:hAnsi="仿宋_GB2312" w:eastAsia="仿宋_GB2312" w:hint="eastAsia"/>
        </w:rPr>
        <w:t xml:space="preserve">）</w:t>
      </w:r>
      <w:r>
        <w:rPr>
          <w:color w:val="000000"/>
          <w:sz w:val="32"/>
          <w:szCs w:val="32"/>
          <w:rFonts w:ascii="仿宋_GB2312" w:hAnsi="仿宋_GB2312" w:eastAsia="仿宋_GB2312" w:hint="eastAsia"/>
        </w:rPr>
        <w:t xml:space="preserve">进行</w:t>
      </w:r>
      <w:r>
        <w:rPr>
          <w:color w:val="000000"/>
          <w:sz w:val="32"/>
          <w:szCs w:val="32"/>
          <w:rFonts w:ascii="仿宋_GB2312" w:hAnsi="仿宋_GB2312" w:eastAsia="仿宋_GB2312" w:hint="eastAsia"/>
        </w:rPr>
      </w:r>
    </w:p>
    <w:p>
      <w:pPr>
        <w:pStyle w:val="Normal"/>
        <w:rPr>
          <w:color w:val="000000"/>
          <w:sz w:val="32"/>
          <w:szCs w:val="32"/>
          <w:rFonts w:ascii="仿宋_GB2312" w:hAnsi="仿宋_GB2312" w:eastAsia="仿宋_GB2312" w:hint="eastAsia"/>
        </w:rPr>
      </w:pPr>
      <w:r>
        <w:rPr>
          <w:color w:val="000000"/>
          <w:sz w:val="32"/>
          <w:szCs w:val="32"/>
          <w:rFonts w:ascii="仿宋_GB2312" w:hAnsi="仿宋_GB2312" w:eastAsia="仿宋_GB2312" w:hint="eastAsia"/>
        </w:rPr>
        <w:t xml:space="preserve">2、报名时间：</w:t>
      </w:r>
      <w:r>
        <w:rPr>
          <w:color w:val="ff0000"/>
          <w:sz w:val="32"/>
          <w:lang w:val="en-US" w:eastAsia="zh-CN"/>
          <w:szCs w:val="32"/>
          <w:rFonts w:ascii="仿宋_GB2312" w:hAnsi="仿宋_GB2312" w:eastAsia="仿宋_GB2312" w:hint="eastAsia"/>
        </w:rPr>
        <w:t xml:space="preserve">2023</w:t>
      </w:r>
      <w:r>
        <w:rPr>
          <w:color w:val="ff0000"/>
          <w:sz w:val="32"/>
          <w:szCs w:val="32"/>
          <w:rFonts w:ascii="仿宋_GB2312" w:hAnsi="仿宋_GB2312" w:eastAsia="仿宋_GB2312" w:hint="eastAsia"/>
        </w:rPr>
        <w:t xml:space="preserve">年</w:t>
      </w:r>
      <w:r>
        <w:rPr>
          <w:color w:val="ff0000"/>
          <w:sz w:val="32"/>
          <w:lang w:val="en-US" w:eastAsia="zh-CN"/>
          <w:szCs w:val="32"/>
          <w:rFonts w:ascii="仿宋_GB2312" w:hAnsi="仿宋_GB2312" w:eastAsia="仿宋_GB2312" w:hint="eastAsia"/>
        </w:rPr>
        <w:t xml:space="preserve">03</w:t>
      </w:r>
      <w:r>
        <w:rPr>
          <w:color w:val="ff0000"/>
          <w:sz w:val="32"/>
          <w:szCs w:val="32"/>
          <w:rFonts w:ascii="仿宋_GB2312" w:hAnsi="仿宋_GB2312" w:eastAsia="仿宋_GB2312" w:hint="eastAsia"/>
        </w:rPr>
        <w:t xml:space="preserve">月</w:t>
      </w:r>
      <w:r>
        <w:rPr>
          <w:color w:val="ff0000"/>
          <w:sz w:val="32"/>
          <w:lang w:val="en-US" w:eastAsia="zh-CN"/>
          <w:szCs w:val="32"/>
          <w:rFonts w:ascii="仿宋_GB2312" w:hAnsi="仿宋_GB2312" w:eastAsia="仿宋_GB2312" w:hint="eastAsia"/>
        </w:rPr>
        <w:t xml:space="preserve">06</w:t>
      </w:r>
      <w:r>
        <w:rPr>
          <w:color w:val="ff0000"/>
          <w:sz w:val="32"/>
          <w:szCs w:val="32"/>
          <w:rFonts w:ascii="仿宋_GB2312" w:hAnsi="仿宋_GB2312" w:eastAsia="仿宋_GB2312" w:hint="eastAsia"/>
        </w:rPr>
        <w:t xml:space="preserve">日9:00至</w:t>
      </w:r>
      <w:r>
        <w:rPr>
          <w:color w:val="ff0000"/>
          <w:sz w:val="32"/>
          <w:lang w:val="en-US" w:eastAsia="zh-CN"/>
          <w:szCs w:val="32"/>
          <w:rFonts w:ascii="仿宋_GB2312" w:hAnsi="仿宋_GB2312" w:eastAsia="仿宋_GB2312" w:hint="eastAsia"/>
        </w:rPr>
        <w:t xml:space="preserve">03</w:t>
      </w:r>
      <w:r>
        <w:rPr>
          <w:color w:val="ff0000"/>
          <w:sz w:val="32"/>
          <w:szCs w:val="32"/>
          <w:rFonts w:ascii="仿宋_GB2312" w:hAnsi="仿宋_GB2312" w:eastAsia="仿宋_GB2312" w:hint="eastAsia"/>
        </w:rPr>
        <w:t xml:space="preserve">月</w:t>
      </w:r>
      <w:r>
        <w:rPr>
          <w:color w:val="ff0000"/>
          <w:sz w:val="32"/>
          <w:lang w:val="en-US" w:eastAsia="zh-CN"/>
          <w:szCs w:val="32"/>
          <w:rFonts w:ascii="仿宋_GB2312" w:hAnsi="仿宋_GB2312" w:eastAsia="仿宋_GB2312" w:hint="eastAsia"/>
        </w:rPr>
        <w:t xml:space="preserve">10</w:t>
      </w:r>
      <w:r>
        <w:rPr>
          <w:color w:val="ff0000"/>
          <w:sz w:val="32"/>
          <w:szCs w:val="32"/>
          <w:rFonts w:ascii="仿宋_GB2312" w:hAnsi="仿宋_GB2312" w:eastAsia="仿宋_GB2312" w:hint="eastAsia"/>
        </w:rPr>
        <w:t xml:space="preserve">日1</w:t>
      </w:r>
      <w:r>
        <w:rPr>
          <w:color w:val="ff0000"/>
          <w:sz w:val="32"/>
          <w:szCs w:val="32"/>
          <w:rFonts w:ascii="仿宋_GB2312" w:hAnsi="仿宋_GB2312" w:eastAsia="仿宋_GB2312"/>
        </w:rPr>
        <w:t xml:space="preserve">6</w:t>
      </w:r>
      <w:r>
        <w:rPr>
          <w:color w:val="ff0000"/>
          <w:sz w:val="32"/>
          <w:szCs w:val="32"/>
          <w:rFonts w:ascii="仿宋_GB2312" w:hAnsi="仿宋_GB2312" w:eastAsia="仿宋_GB2312" w:hint="eastAsia"/>
        </w:rPr>
        <w:t xml:space="preserve">:00</w:t>
      </w:r>
      <w:r>
        <w:rPr>
          <w:color w:val="ff0000"/>
          <w:sz w:val="32"/>
          <w:szCs w:val="32"/>
          <w:rFonts w:ascii="仿宋_GB2312" w:hAnsi="仿宋_GB2312" w:eastAsia="仿宋_GB2312"/>
        </w:rPr>
      </w:r>
    </w:p>
    <w:p>
      <w:pPr>
        <w:pStyle w:val="Normal"/>
        <w:jc w:val="start"/>
        <w:ind w:firstLine="640" w:firstLineChars="200"/>
        <w:rPr>
          <w:color w:val="000000"/>
          <w:sz w:val="32"/>
          <w:szCs w:val="32"/>
          <w:rFonts w:ascii="仿宋_GB2312" w:hAnsi="仿宋_GB2312" w:eastAsia="仿宋_GB2312" w:hint="eastAsia"/>
        </w:rPr>
      </w:pPr>
      <w:r>
        <w:rPr>
          <w:color w:val="000000"/>
          <w:sz w:val="32"/>
          <w:szCs w:val="32"/>
          <w:rFonts w:ascii="仿宋_GB2312" w:hAnsi="仿宋_GB2312" w:eastAsia="仿宋_GB2312" w:hint="eastAsia"/>
        </w:rPr>
        <w:t xml:space="preserve">缴费时间：</w:t>
      </w:r>
      <w:r>
        <w:rPr>
          <w:color w:val="ff0000"/>
          <w:sz w:val="32"/>
          <w:szCs w:val="32"/>
          <w:rFonts w:ascii="仿宋_GB2312" w:hAnsi="仿宋_GB2312" w:eastAsia="仿宋_GB2312" w:hint="eastAsia"/>
        </w:rPr>
        <w:t xml:space="preserve">202</w:t>
      </w:r>
      <w:r>
        <w:rPr>
          <w:color w:val="ff0000"/>
          <w:sz w:val="32"/>
          <w:lang w:val="en-US" w:eastAsia="zh-CN"/>
          <w:szCs w:val="32"/>
          <w:rFonts w:ascii="仿宋_GB2312" w:hAnsi="仿宋_GB2312" w:eastAsia="仿宋_GB2312" w:hint="eastAsia"/>
        </w:rPr>
        <w:t xml:space="preserve">3</w:t>
      </w:r>
      <w:r>
        <w:rPr>
          <w:color w:val="ff0000"/>
          <w:sz w:val="32"/>
          <w:szCs w:val="32"/>
          <w:rFonts w:ascii="仿宋_GB2312" w:hAnsi="仿宋_GB2312" w:eastAsia="仿宋_GB2312" w:hint="eastAsia"/>
        </w:rPr>
        <w:t xml:space="preserve">年</w:t>
      </w:r>
      <w:r>
        <w:rPr>
          <w:color w:val="ff0000"/>
          <w:sz w:val="32"/>
          <w:lang w:val="en-US" w:eastAsia="zh-CN"/>
          <w:szCs w:val="32"/>
          <w:rFonts w:ascii="仿宋_GB2312" w:hAnsi="仿宋_GB2312" w:eastAsia="仿宋_GB2312" w:hint="eastAsia"/>
        </w:rPr>
        <w:t xml:space="preserve">03</w:t>
      </w:r>
      <w:r>
        <w:rPr>
          <w:color w:val="ff0000"/>
          <w:sz w:val="32"/>
          <w:szCs w:val="32"/>
          <w:rFonts w:ascii="仿宋_GB2312" w:hAnsi="仿宋_GB2312" w:eastAsia="仿宋_GB2312" w:hint="eastAsia"/>
        </w:rPr>
        <w:t xml:space="preserve">月</w:t>
      </w:r>
      <w:r>
        <w:rPr>
          <w:color w:val="ff0000"/>
          <w:sz w:val="32"/>
          <w:lang w:val="en-US" w:eastAsia="zh-CN"/>
          <w:szCs w:val="32"/>
          <w:rFonts w:ascii="仿宋_GB2312" w:hAnsi="仿宋_GB2312" w:eastAsia="仿宋_GB2312" w:hint="eastAsia"/>
        </w:rPr>
        <w:t xml:space="preserve">07</w:t>
      </w:r>
      <w:r>
        <w:rPr>
          <w:color w:val="ff0000"/>
          <w:sz w:val="32"/>
          <w:szCs w:val="32"/>
          <w:rFonts w:ascii="仿宋_GB2312" w:hAnsi="仿宋_GB2312" w:eastAsia="仿宋_GB2312" w:hint="eastAsia"/>
        </w:rPr>
        <w:t xml:space="preserve">日9:00至</w:t>
      </w:r>
      <w:r>
        <w:rPr>
          <w:color w:val="ff0000"/>
          <w:sz w:val="32"/>
          <w:lang w:val="en-US" w:eastAsia="zh-CN"/>
          <w:szCs w:val="32"/>
          <w:rFonts w:ascii="仿宋_GB2312" w:hAnsi="仿宋_GB2312" w:eastAsia="仿宋_GB2312" w:hint="eastAsia"/>
        </w:rPr>
        <w:t xml:space="preserve">03</w:t>
      </w:r>
      <w:r>
        <w:rPr>
          <w:color w:val="ff0000"/>
          <w:sz w:val="32"/>
          <w:szCs w:val="32"/>
          <w:rFonts w:ascii="仿宋_GB2312" w:hAnsi="仿宋_GB2312" w:eastAsia="仿宋_GB2312" w:hint="eastAsia"/>
        </w:rPr>
        <w:t xml:space="preserve">月</w:t>
      </w:r>
      <w:r>
        <w:rPr>
          <w:color w:val="ff0000"/>
          <w:sz w:val="32"/>
          <w:lang w:val="en-US" w:eastAsia="zh-CN"/>
          <w:szCs w:val="32"/>
          <w:rFonts w:ascii="仿宋_GB2312" w:hAnsi="仿宋_GB2312" w:eastAsia="仿宋_GB2312" w:hint="eastAsia"/>
        </w:rPr>
        <w:t xml:space="preserve">11</w:t>
      </w:r>
      <w:r>
        <w:rPr>
          <w:color w:val="ff0000"/>
          <w:sz w:val="32"/>
          <w:szCs w:val="32"/>
          <w:rFonts w:ascii="仿宋_GB2312" w:hAnsi="仿宋_GB2312" w:eastAsia="仿宋_GB2312" w:hint="eastAsia"/>
        </w:rPr>
        <w:t xml:space="preserve">日1</w:t>
      </w:r>
      <w:r>
        <w:rPr>
          <w:color w:val="ff0000"/>
          <w:sz w:val="32"/>
          <w:szCs w:val="32"/>
          <w:rFonts w:ascii="仿宋_GB2312" w:hAnsi="仿宋_GB2312" w:eastAsia="仿宋_GB2312"/>
        </w:rPr>
        <w:t xml:space="preserve">6</w:t>
      </w:r>
      <w:r>
        <w:rPr>
          <w:color w:val="ff0000"/>
          <w:sz w:val="32"/>
          <w:szCs w:val="32"/>
          <w:rFonts w:ascii="仿宋_GB2312" w:hAnsi="仿宋_GB2312" w:eastAsia="仿宋_GB2312" w:hint="eastAsia"/>
        </w:rPr>
        <w:t xml:space="preserve">:00</w:t>
      </w:r>
      <w:r>
        <w:rPr>
          <w:color w:val="ff0000"/>
          <w:sz w:val="32"/>
          <w:szCs w:val="32"/>
          <w:rFonts w:ascii="仿宋_GB2312" w:hAnsi="仿宋_GB2312" w:eastAsia="仿宋_GB2312" w:hint="eastAsia"/>
        </w:rPr>
      </w:r>
    </w:p>
    <w:p>
      <w:pPr>
        <w:pStyle w:val="Normal"/>
        <w:rPr>
          <w:color w:val="000000"/>
          <w:sz w:val="32"/>
          <w:szCs w:val="32"/>
          <w:rFonts w:ascii="仿宋_GB2312" w:hAnsi="仿宋_GB2312" w:eastAsia="仿宋_GB2312" w:hint="eastAsia"/>
        </w:rPr>
      </w:pPr>
      <w:r>
        <w:rPr>
          <w:color w:val="000000"/>
          <w:sz w:val="32"/>
          <w:szCs w:val="32"/>
          <w:rFonts w:ascii="仿宋_GB2312" w:hAnsi="仿宋_GB2312" w:eastAsia="仿宋_GB2312" w:hint="eastAsia"/>
        </w:rPr>
        <w:t xml:space="preserve">3、报考</w:t>
      </w:r>
      <w:r>
        <w:rPr>
          <w:color w:val="000000"/>
          <w:sz w:val="32"/>
          <w:szCs w:val="32"/>
          <w:shd w:val="clear" w:color="auto" w:fill="FFFFFF"/>
          <w:rFonts w:ascii="仿宋_GB2312" w:eastAsia="仿宋_GB2312" w:hint="eastAsia"/>
        </w:rPr>
        <w:t xml:space="preserve">人员可在提交报名申请</w:t>
      </w:r>
      <w:r>
        <w:rPr>
          <w:color w:val="000000"/>
          <w:sz w:val="32"/>
          <w:lang w:val="en-US" w:eastAsia="zh-CN"/>
          <w:szCs w:val="32"/>
          <w:shd w:val="clear" w:color="auto" w:fill="FFFFFF"/>
          <w:rFonts w:ascii="仿宋_GB2312" w:eastAsia="仿宋_GB2312" w:hint="eastAsia"/>
        </w:rPr>
        <w:t xml:space="preserve">24</w:t>
      </w:r>
      <w:r>
        <w:rPr>
          <w:color w:val="000000"/>
          <w:sz w:val="32"/>
          <w:szCs w:val="32"/>
          <w:shd w:val="clear" w:color="auto" w:fill="FFFFFF"/>
          <w:rFonts w:ascii="仿宋_GB2312" w:eastAsia="仿宋_GB2312" w:hint="eastAsia"/>
        </w:rPr>
        <w:t xml:space="preserve">小时内登录报名网站查询资格初审结果，通过初审的报考人员须在规定时间内缴纳考务费45元/人，未按时缴费视为放弃报考资格。</w:t>
      </w:r>
      <w:r>
        <w:rPr>
          <w:color w:val="000000"/>
          <w:sz w:val="32"/>
          <w:szCs w:val="32"/>
          <w:rFonts w:ascii="仿宋_GB2312" w:hAnsi="仿宋_GB2312" w:eastAsia="仿宋_GB2312"/>
        </w:rPr>
      </w:r>
    </w:p>
    <w:p>
      <w:pPr>
        <w:pStyle w:val="Normal"/>
        <w:rPr>
          <w:color w:val="000000"/>
          <w:sz w:val="32"/>
          <w:szCs w:val="32"/>
          <w:rFonts w:ascii="仿宋_GB2312" w:hAnsi="仿宋_GB2312" w:eastAsia="仿宋_GB2312" w:hint="eastAsia"/>
        </w:rPr>
      </w:pPr>
      <w:r>
        <w:rPr>
          <w:color w:val="000000"/>
          <w:sz w:val="32"/>
          <w:szCs w:val="32"/>
          <w:rFonts w:ascii="仿宋_GB2312" w:hAnsi="仿宋_GB2312" w:eastAsia="仿宋_GB2312" w:hint="eastAsia"/>
        </w:rPr>
        <w:t xml:space="preserve">4、报名相关事项：</w:t>
      </w:r>
      <w:r>
        <w:rPr>
          <w:color w:val="000000"/>
          <w:sz w:val="32"/>
          <w:szCs w:val="32"/>
          <w:rFonts w:ascii="仿宋_GB2312" w:hAnsi="仿宋_GB2312" w:eastAsia="仿宋_GB2312"/>
        </w:rPr>
      </w:r>
    </w:p>
    <w:p>
      <w:pPr>
        <w:pStyle w:val="UserStyle_13"/>
        <w:ind w:firstLine="0" w:firstLineChars="0"/>
        <w:rPr>
          <w:color w:val="000000"/>
          <w:sz w:val="32"/>
          <w:szCs w:val="32"/>
          <w:kern w:val="0"/>
          <w:rFonts w:ascii="仿宋_GB2312" w:hAnsi="宋体" w:eastAsia="仿宋_GB2312" w:hint="eastAsia"/>
        </w:rPr>
      </w:pPr>
      <w:r>
        <w:rPr>
          <w:color w:val="000000"/>
          <w:sz w:val="32"/>
          <w:szCs w:val="32"/>
          <w:kern w:val="0"/>
          <w:rFonts w:ascii="仿宋_GB2312" w:hAnsi="宋体" w:eastAsia="仿宋_GB2312" w:hint="eastAsia"/>
        </w:rPr>
        <w:t xml:space="preserve">（1）</w:t>
      </w:r>
      <w:r>
        <w:rPr>
          <w:color w:val="000000"/>
          <w:sz w:val="32"/>
          <w:szCs w:val="32"/>
          <w:shd w:val="clear" w:color="auto" w:fill="FFFFFF"/>
          <w:rFonts w:ascii="仿宋_GB2312" w:eastAsia="仿宋_GB2312" w:hint="eastAsia"/>
        </w:rPr>
        <w:t xml:space="preserve">报考人员在进行报名时，</w:t>
      </w:r>
      <w:r>
        <w:rPr>
          <w:color w:val="000000"/>
          <w:sz w:val="32"/>
          <w:szCs w:val="32"/>
          <w:rFonts w:ascii="仿宋_GB2312" w:hAnsi="仿宋_GB2312" w:eastAsia="仿宋_GB2312" w:hint="eastAsia"/>
        </w:rPr>
        <w:t xml:space="preserve">请报考人员务必在提交报考申请之前仔细检查个人填报信息和报名条件是否符合。</w:t>
      </w:r>
      <w:r>
        <w:rPr>
          <w:color w:val="000000"/>
          <w:sz w:val="32"/>
          <w:szCs w:val="32"/>
          <w:rFonts w:ascii="仿宋_GB2312" w:hAnsi="仿宋_GB2312" w:eastAsia="仿宋_GB2312" w:hint="eastAsia"/>
        </w:rPr>
      </w:r>
    </w:p>
    <w:p>
      <w:pPr>
        <w:pStyle w:val="UserStyle_13"/>
        <w:ind w:firstLine="0" w:firstLineChars="0"/>
        <w:rPr>
          <w:color w:val="000000"/>
          <w:sz w:val="32"/>
          <w:szCs w:val="32"/>
          <w:rFonts w:ascii="仿宋_GB2312" w:hAnsi="仿宋_GB2312" w:eastAsia="仿宋_GB2312" w:hint="eastAsia"/>
        </w:rPr>
      </w:pPr>
      <w:r>
        <w:rPr>
          <w:color w:val="000000"/>
          <w:sz w:val="32"/>
          <w:szCs w:val="32"/>
          <w:rFonts w:ascii="仿宋_GB2312" w:hAnsi="仿宋_GB2312" w:eastAsia="仿宋_GB2312" w:hint="eastAsia"/>
        </w:rPr>
        <w:t xml:space="preserve">（2）报名时使用的本人有效居民身份证与填报的报名信息必须一致；提交的报考申请材料应当真实、准确，提供虚假报考申请材料的，一经查实，即取消报考资格；对伪造、擅自涂改有关证件、材料、信息，骗取考试资格的，将按照有关规定予以处理。资格审查贯穿招聘工作全过程。在招聘各环节发现报考者不符合报考资格条件的，招聘单位均可以取消其报考资格或者聘用资格。</w:t>
      </w:r>
      <w:r>
        <w:rPr>
          <w:color w:val="000000"/>
          <w:sz w:val="32"/>
          <w:szCs w:val="32"/>
          <w:rFonts w:ascii="仿宋_GB2312" w:hAnsi="仿宋_GB2312" w:eastAsia="仿宋_GB2312" w:hint="eastAsia"/>
        </w:rPr>
      </w:r>
    </w:p>
    <w:p>
      <w:pPr>
        <w:pStyle w:val="UserStyle_13"/>
        <w:ind w:firstLine="0" w:firstLineChars="0"/>
        <w:rPr>
          <w:color w:val="000000"/>
          <w:sz w:val="32"/>
          <w:szCs w:val="32"/>
          <w:rFonts w:ascii="仿宋_GB2312" w:hAnsi="仿宋_GB2312" w:eastAsia="仿宋_GB2312" w:hint="eastAsia"/>
        </w:rPr>
      </w:pPr>
      <w:r>
        <w:rPr>
          <w:color w:val="000000"/>
          <w:sz w:val="32"/>
          <w:szCs w:val="32"/>
          <w:rFonts w:ascii="仿宋_GB2312" w:hAnsi="仿宋_GB2312" w:eastAsia="仿宋_GB2312" w:hint="eastAsia"/>
        </w:rPr>
        <w:t xml:space="preserve">（3）报考人员应随时关注网站发布的消息并保持报名时填写的手机号码畅通，如因个人原因未能参加考试或现场资格审核所产生的问题，后果由报考人员自负。</w:t>
      </w:r>
      <w:r>
        <w:rPr>
          <w:color w:val="000000"/>
          <w:sz w:val="32"/>
          <w:szCs w:val="32"/>
          <w:rFonts w:ascii="仿宋_GB2312" w:hAnsi="仿宋_GB2312" w:eastAsia="仿宋_GB2312" w:hint="eastAsia"/>
        </w:rPr>
      </w:r>
    </w:p>
    <w:p>
      <w:pPr>
        <w:pStyle w:val="Normal"/>
        <w:outlineLvl w:val="0"/>
        <w:numPr>
          <w:ilvl w:val="0"/>
          <w:numId w:val="1"/>
        </w:numPr>
        <w:spacing w:afterAutospacing="false" w:before="240" w:beforeAutospacing="false" w:lineRule="auto"/>
        <w:rPr>
          <w:color w:val="000000"/>
          <w:sz w:val="32"/>
          <w:szCs w:val="32"/>
          <w:rFonts w:ascii="黑体" w:hAnsi="黑体" w:eastAsia="黑体" w:hint="eastAsia"/>
        </w:rPr>
      </w:pPr>
      <w:bookmarkStart w:name="_Toc7972" w:id="9"/>
      <w:bookmarkEnd w:id="9"/>
      <w:r>
        <w:rPr>
          <w:color w:val="000000"/>
          <w:sz w:val="32"/>
          <w:szCs w:val="32"/>
          <w:rFonts w:ascii="黑体" w:hAnsi="黑体" w:eastAsia="黑体" w:hint="eastAsia"/>
        </w:rPr>
        <w:t xml:space="preserve">考核、资格复审、面试</w:t>
      </w:r>
      <w:r>
        <w:rPr>
          <w:color w:val="000000"/>
          <w:sz w:val="32"/>
          <w:szCs w:val="32"/>
          <w:rFonts w:ascii="黑体" w:hAnsi="黑体" w:eastAsia="黑体"/>
        </w:rPr>
      </w:r>
    </w:p>
    <w:p>
      <w:pPr>
        <w:pStyle w:val="Normal"/>
        <w:jc w:val="start"/>
        <w:widowControl/>
        <w:shd w:val="clear" w:color="auto" w:fill="FFFFFF"/>
        <w:rPr>
          <w:b w:val="1"/>
          <w:sz w:val="32"/>
          <w:szCs w:val="32"/>
          <w:bCs/>
          <w:rFonts w:ascii="仿宋_GB2312" w:hAnsi="仿宋_GB2312" w:eastAsia="仿宋_GB2312" w:hint="eastAsia"/>
        </w:rPr>
      </w:pPr>
      <w:r>
        <w:rPr>
          <w:b w:val="1"/>
          <w:sz w:val="32"/>
          <w:szCs w:val="32"/>
          <w:bCs/>
          <w:rFonts w:ascii="仿宋_GB2312" w:hAnsi="仿宋_GB2312" w:eastAsia="仿宋_GB2312" w:hint="eastAsia"/>
        </w:rPr>
        <w:t xml:space="preserve">（一）考核</w:t>
      </w:r>
      <w:r>
        <w:rPr>
          <w:b w:val="1"/>
          <w:sz w:val="32"/>
          <w:szCs w:val="32"/>
          <w:bCs/>
          <w:rFonts w:ascii="仿宋_GB2312" w:hAnsi="仿宋_GB2312" w:eastAsia="仿宋_GB2312" w:hint="eastAsia"/>
        </w:rPr>
      </w:r>
    </w:p>
    <w:p>
      <w:pPr>
        <w:pStyle w:val="Normal"/>
        <w:jc w:val="start"/>
        <w:widowControl/>
        <w:shd w:val="clear" w:color="auto" w:fill="FFFFFF"/>
        <w:ind w:firstLine="320" w:firstLineChars="100"/>
        <w:rPr>
          <w:sz w:val="32"/>
          <w:szCs w:val="32"/>
          <w:rFonts w:ascii="仿宋_GB2312" w:hAnsi="仿宋_GB2312" w:eastAsia="仿宋_GB2312"/>
        </w:rPr>
      </w:pPr>
      <w:r>
        <w:rPr>
          <w:sz w:val="32"/>
          <w:szCs w:val="32"/>
          <w:rFonts w:ascii="仿宋_GB2312" w:hAnsi="仿宋_GB2312" w:eastAsia="仿宋_GB2312"/>
        </w:rPr>
        <w:t xml:space="preserve">考核内容为实际操作能力测试。满分为100分。</w:t>
      </w:r>
      <w:r>
        <w:rPr>
          <w:sz w:val="32"/>
          <w:szCs w:val="32"/>
          <w:rFonts w:ascii="仿宋_GB2312" w:hAnsi="仿宋_GB2312" w:eastAsia="仿宋_GB2312"/>
        </w:rPr>
      </w:r>
    </w:p>
    <w:p>
      <w:pPr>
        <w:pStyle w:val="HtmlNormal"/>
        <w:jc w:val="both"/>
        <w:widowControl/>
        <w:tabs>
          <w:tab w:val="center" w:pos="4153"/>
        </w:tabs>
        <w:spacing w:after="0" w:afterAutospacing="false" w:before="0" w:beforeAutospacing="false" w:line="368" w:lineRule="atLeast"/>
        <w:ind w:firstLine="420"/>
        <w:rPr>
          <w:sz w:val="32"/>
          <w:szCs w:val="32"/>
          <w:kern w:val="2"/>
          <w:rFonts w:ascii="仿宋_GB2312" w:hAnsi="仿宋_GB2312" w:eastAsia="仿宋_GB2312" w:hint="eastAsia"/>
        </w:rPr>
      </w:pPr>
      <w:r>
        <w:rPr>
          <w:sz w:val="32"/>
          <w:szCs w:val="32"/>
          <w:kern w:val="2"/>
          <w:rFonts w:ascii="仿宋_GB2312" w:hAnsi="仿宋_GB2312" w:eastAsia="仿宋_GB2312" w:hint="eastAsia"/>
        </w:rPr>
        <w:t xml:space="preserve">考核时间、地点：另行通知 。</w:t>
      </w:r>
      <w:r>
        <w:tab/>
        <w:rPr>
          <w:sz w:val="32"/>
          <w:szCs w:val="32"/>
          <w:kern w:val="2"/>
          <w:rFonts w:ascii="仿宋_GB2312" w:hAnsi="仿宋_GB2312" w:eastAsia="仿宋_GB2312" w:hint="eastAsia"/>
        </w:rPr>
      </w:r>
      <w:r>
        <w:rPr>
          <w:sz w:val="32"/>
          <w:szCs w:val="32"/>
          <w:kern w:val="2"/>
          <w:rFonts w:ascii="仿宋_GB2312" w:hAnsi="仿宋_GB2312" w:eastAsia="仿宋_GB2312" w:hint="eastAsia"/>
        </w:rPr>
      </w:r>
    </w:p>
    <w:p>
      <w:pPr>
        <w:pStyle w:val="Normal"/>
        <w:widowControl/>
        <w:spacing w:afterAutospacing="false" w:beforeAutospacing="false" w:line="600" w:lineRule="exact"/>
        <w:ind w:firstLine="320" w:firstLineChars="100"/>
        <w:rPr>
          <w:sz w:val="32"/>
          <w:szCs w:val="32"/>
          <w:rFonts w:ascii="仿宋_GB2312" w:hAnsi="仿宋_GB2312" w:eastAsia="仿宋_GB2312" w:hint="eastAsia"/>
        </w:rPr>
      </w:pPr>
      <w:r>
        <w:rPr>
          <w:sz w:val="32"/>
          <w:szCs w:val="32"/>
          <w:rFonts w:ascii="仿宋_GB2312" w:hAnsi="仿宋_GB2312" w:eastAsia="仿宋_GB2312" w:hint="eastAsia"/>
        </w:rPr>
        <w:t xml:space="preserve">报考人员应在规定时间内从报名网站下载、打印考核准考证，并按照考核准考证上的时间、地点参加实操考核。参加实操时，必须同时携带考核准考证和身份证，缺少任一证件的报考人员不得参加考试。</w:t>
      </w:r>
      <w:r>
        <w:rPr>
          <w:sz w:val="32"/>
          <w:szCs w:val="32"/>
          <w:rFonts w:ascii="仿宋_GB2312" w:hAnsi="仿宋_GB2312" w:eastAsia="仿宋_GB2312" w:hint="eastAsia"/>
        </w:rPr>
      </w:r>
    </w:p>
    <w:p>
      <w:pPr>
        <w:pStyle w:val="HtmlNormal"/>
        <w:jc w:val="both"/>
        <w:widowControl/>
        <w:spacing w:after="0" w:afterAutospacing="false" w:before="0" w:beforeAutospacing="false" w:line="368" w:lineRule="atLeast"/>
        <w:ind w:firstLine="420"/>
        <w:rPr>
          <w:sz w:val="32"/>
          <w:szCs w:val="32"/>
          <w:kern w:val="2"/>
          <w:rFonts w:ascii="仿宋_GB2312" w:hAnsi="仿宋_GB2312" w:eastAsia="仿宋_GB2312" w:hint="eastAsia"/>
        </w:rPr>
      </w:pPr>
      <w:r>
        <w:rPr>
          <w:sz w:val="32"/>
          <w:szCs w:val="32"/>
          <w:kern w:val="2"/>
          <w:rFonts w:ascii="仿宋_GB2312" w:hAnsi="仿宋_GB2312" w:eastAsia="仿宋_GB2312" w:hint="eastAsia"/>
        </w:rPr>
        <w:t xml:space="preserve">考核满分为100分。</w:t>
      </w:r>
      <w:r>
        <w:rPr>
          <w:sz w:val="32"/>
          <w:szCs w:val="32"/>
          <w:kern w:val="2"/>
          <w:rFonts w:ascii="仿宋_GB2312" w:hAnsi="仿宋_GB2312" w:eastAsia="仿宋_GB2312" w:hint="eastAsia"/>
        </w:rPr>
        <w:t xml:space="preserve">考核成绩由高到低顺序排列，按计划招聘人数1：3的比例确定进入面试人员名单，不足1：3比例的按实际人数进入面试。实操成绩及进入面试人员名单将于实操后7个工作日内在海河人才(http://www.haiherc.com)网站上发布。 </w:t>
      </w:r>
      <w:r>
        <w:rPr>
          <w:sz w:val="32"/>
          <w:szCs w:val="32"/>
          <w:kern w:val="2"/>
          <w:rFonts w:ascii="仿宋_GB2312" w:hAnsi="仿宋_GB2312" w:eastAsia="仿宋_GB2312" w:hint="eastAsia"/>
        </w:rPr>
      </w:r>
    </w:p>
    <w:p>
      <w:pPr>
        <w:pStyle w:val="Normal"/>
        <w:outlineLvl w:val="1"/>
        <w:numPr>
          <w:ilvl w:val="0"/>
          <w:numId w:val="3"/>
        </w:numPr>
        <w:rPr>
          <w:b w:val="1"/>
          <w:color w:val="000000"/>
          <w:sz w:val="32"/>
          <w:szCs w:val="32"/>
          <w:bCs/>
          <w:rFonts w:ascii="仿宋_GB2312" w:hAnsi="仿宋_GB2312" w:eastAsia="仿宋_GB2312" w:hint="eastAsia"/>
        </w:rPr>
      </w:pPr>
      <w:r>
        <w:rPr>
          <w:b w:val="1"/>
          <w:color w:val="000000"/>
          <w:sz w:val="32"/>
          <w:szCs w:val="32"/>
          <w:bCs/>
          <w:rFonts w:ascii="仿宋_GB2312" w:hAnsi="仿宋_GB2312" w:eastAsia="仿宋_GB2312" w:hint="eastAsia"/>
        </w:rPr>
        <w:t xml:space="preserve">资格复审</w:t>
      </w:r>
      <w:r>
        <w:rPr>
          <w:b w:val="1"/>
          <w:color w:val="000000"/>
          <w:sz w:val="32"/>
          <w:szCs w:val="32"/>
          <w:bCs/>
          <w:rFonts w:ascii="仿宋_GB2312" w:hAnsi="仿宋_GB2312" w:eastAsia="仿宋_GB2312" w:hint="eastAsia"/>
        </w:rPr>
      </w:r>
    </w:p>
    <w:p>
      <w:pPr>
        <w:pStyle w:val="HtmlNormal"/>
        <w:widowControl/>
        <w:shd w:val="clear" w:color="auto" w:fill="FFFFFF"/>
        <w:spacing w:after="0" w:afterAutospacing="false" w:before="0" w:beforeAutospacing="false" w:line="456" w:lineRule="atLeast"/>
        <w:ind w:firstLine="336" w:firstLineChars="100"/>
        <w:rPr>
          <w:color w:val="000000"/>
          <w:spacing w:val="8"/>
          <w:sz w:val="32"/>
          <w:szCs w:val="32"/>
          <w:shd w:val="clear" w:color="auto" w:fill="FFFFFF"/>
          <w:rFonts w:ascii="仿宋_GB2312" w:hAnsi="仿宋_GB2312" w:eastAsia="仿宋_GB2312" w:hint="eastAsia"/>
        </w:rPr>
      </w:pPr>
      <w:r>
        <w:rPr>
          <w:color w:val="000000"/>
          <w:spacing w:val="8"/>
          <w:sz w:val="32"/>
          <w:szCs w:val="32"/>
          <w:shd w:val="clear" w:color="auto" w:fill="FFFFFF"/>
          <w:rFonts w:ascii="仿宋_GB2312" w:hAnsi="仿宋_GB2312" w:eastAsia="仿宋_GB2312" w:hint="eastAsia"/>
        </w:rPr>
        <w:t xml:space="preserve">资格复审在面试之前进行。应聘人员需携带初审阶段所提交的各类材料原件，到指定地点进行资格复审。</w:t>
      </w:r>
      <w:r>
        <w:rPr>
          <w:color w:val="000000"/>
          <w:sz w:val="32"/>
          <w:szCs w:val="32"/>
          <w:rFonts w:ascii="仿宋_GB2312" w:hAnsi="仿宋_GB2312" w:eastAsia="仿宋_GB2312" w:hint="eastAsia"/>
        </w:rPr>
        <w:t xml:space="preserve">未按规定时间和要求提供以上材料者，视为放弃面试资格。资格复审合格者，现场缴纳面试考务费45元/人，领取面试准考证，</w:t>
      </w:r>
      <w:r>
        <w:rPr>
          <w:color w:val="000000"/>
          <w:sz w:val="32"/>
          <w:szCs w:val="32"/>
          <w:kern w:val="2"/>
          <w:rFonts w:ascii="仿宋_GB2312" w:hAnsi="仿宋_GB2312" w:eastAsia="仿宋_GB2312" w:hint="eastAsia"/>
        </w:rPr>
        <w:t xml:space="preserve">过期将不予办理交费手续。资格复审不合格或规定时间未到场进行资格复审、未缴纳面试考务费或未领取面试准考证的考生取消参加面试资格。</w:t>
      </w:r>
      <w:r>
        <w:rPr>
          <w:color w:val="000000"/>
          <w:sz w:val="32"/>
          <w:szCs w:val="32"/>
          <w:kern w:val="2"/>
          <w:rFonts w:ascii="仿宋_GB2312" w:hAnsi="仿宋_GB2312" w:eastAsia="仿宋_GB2312" w:hint="eastAsia"/>
        </w:rPr>
      </w:r>
    </w:p>
    <w:p>
      <w:pPr>
        <w:pStyle w:val="Normal"/>
        <w:ind w:firstLine="640" w:firstLineChars="200"/>
        <w:rPr>
          <w:color w:val="000000"/>
          <w:sz w:val="32"/>
          <w:szCs w:val="32"/>
          <w:rFonts w:ascii="仿宋_GB2312" w:hAnsi="仿宋_GB2312" w:eastAsia="仿宋_GB2312" w:hint="eastAsia"/>
        </w:rPr>
      </w:pPr>
      <w:r>
        <w:rPr>
          <w:color w:val="000000"/>
          <w:sz w:val="32"/>
          <w:szCs w:val="32"/>
          <w:rFonts w:ascii="仿宋_GB2312" w:hAnsi="仿宋_GB2312" w:eastAsia="仿宋_GB2312" w:hint="eastAsia"/>
        </w:rPr>
        <w:t xml:space="preserve">资格审核时间和地点：待定，以报名网站通知为准。</w:t>
      </w:r>
      <w:r>
        <w:rPr>
          <w:color w:val="ff0000"/>
          <w:sz w:val="32"/>
          <w:szCs w:val="32"/>
          <w:rFonts w:ascii="仿宋_GB2312" w:hAnsi="仿宋_GB2312" w:eastAsia="仿宋_GB2312"/>
        </w:rPr>
      </w:r>
    </w:p>
    <w:p>
      <w:pPr>
        <w:pStyle w:val="HtmlNormal"/>
        <w:widowControl/>
        <w:spacing w:after="0" w:afterAutospacing="false" w:before="0" w:beforeAutospacing="false" w:line="368" w:lineRule="atLeast"/>
        <w:ind w:firstLine="675" w:firstLineChars="200"/>
        <w:rPr>
          <w:rStyle w:val="Strong"/>
          <w:color w:val="000000"/>
          <w:spacing w:val="8"/>
          <w:sz w:val="32"/>
          <w:szCs w:val="32"/>
          <w:shd w:val="clear" w:color="auto" w:fill="FFFFFF"/>
          <w:rFonts w:ascii="仿宋_GB2312" w:hAnsi="仿宋_GB2312" w:eastAsia="仿宋_GB2312" w:hint="eastAsia"/>
        </w:rPr>
      </w:pPr>
      <w:r>
        <w:rPr>
          <w:rStyle w:val="Strong"/>
          <w:color w:val="000000"/>
          <w:spacing w:val="8"/>
          <w:sz w:val="32"/>
          <w:szCs w:val="32"/>
          <w:shd w:val="clear" w:color="auto" w:fill="FFFFFF"/>
          <w:rFonts w:ascii="仿宋_GB2312" w:hAnsi="仿宋_GB2312" w:eastAsia="仿宋_GB2312" w:hint="eastAsia"/>
        </w:rPr>
        <w:t xml:space="preserve">资格复审须提供如下材料：</w:t>
      </w:r>
      <w:r>
        <w:rPr>
          <w:sz w:val="32"/>
          <w:szCs w:val="32"/>
          <w:rFonts w:ascii="仿宋_GB2312" w:hAnsi="仿宋_GB2312" w:eastAsia="仿宋_GB2312" w:hint="eastAsia"/>
        </w:rPr>
      </w:r>
    </w:p>
    <w:p>
      <w:pPr>
        <w:pStyle w:val="Normal"/>
        <w:outlineLvl w:val="1"/>
        <w:numPr>
          <w:ilvl w:val="0"/>
          <w:numId w:val="4"/>
        </w:numPr>
        <w:ind w:firstLineChars="0" w:left="420" w:leftChars="0"/>
        <w:rPr>
          <w:color w:val="000000"/>
          <w:sz w:val="32"/>
          <w:szCs w:val="32"/>
          <w:rFonts w:ascii="仿宋_GB2312" w:hAnsi="仿宋_GB2312" w:eastAsia="仿宋_GB2312" w:hint="eastAsia"/>
        </w:rPr>
      </w:pPr>
      <w:r>
        <w:rPr>
          <w:color w:val="000000"/>
          <w:sz w:val="32"/>
          <w:szCs w:val="32"/>
          <w:rFonts w:ascii="仿宋_GB2312" w:hAnsi="仿宋_GB2312" w:eastAsia="仿宋_GB2312" w:hint="eastAsia"/>
        </w:rPr>
        <w:t xml:space="preserve">招聘报名表（网上打印附件</w:t>
      </w:r>
      <w:r>
        <w:rPr>
          <w:color w:val="000000"/>
          <w:sz w:val="32"/>
          <w:lang w:val="en-US" w:eastAsia="zh-CN"/>
          <w:szCs w:val="32"/>
          <w:rFonts w:ascii="仿宋_GB2312" w:hAnsi="仿宋_GB2312" w:eastAsia="仿宋_GB2312" w:hint="eastAsia"/>
        </w:rPr>
        <w:t xml:space="preserve">1</w:t>
      </w:r>
      <w:r>
        <w:rPr>
          <w:color w:val="000000"/>
          <w:sz w:val="32"/>
          <w:szCs w:val="32"/>
          <w:rFonts w:ascii="仿宋_GB2312" w:hAnsi="仿宋_GB2312" w:eastAsia="仿宋_GB2312" w:hint="eastAsia"/>
        </w:rPr>
        <w:t xml:space="preserve">）</w:t>
      </w:r>
      <w:r>
        <w:rPr>
          <w:color w:val="000000"/>
          <w:sz w:val="32"/>
          <w:szCs w:val="32"/>
          <w:rFonts w:ascii="仿宋_GB2312" w:hAnsi="仿宋_GB2312" w:eastAsia="仿宋_GB2312" w:hint="eastAsia"/>
        </w:rPr>
      </w:r>
    </w:p>
    <w:p>
      <w:pPr>
        <w:pStyle w:val="Normal"/>
        <w:outlineLvl w:val="1"/>
        <w:numPr>
          <w:ilvl w:val="0"/>
          <w:numId w:val="4"/>
        </w:numPr>
        <w:ind w:firstLineChars="0" w:left="420" w:leftChars="0"/>
        <w:rPr>
          <w:color w:val="000000"/>
          <w:sz w:val="32"/>
          <w:szCs w:val="32"/>
          <w:rFonts w:ascii="仿宋_GB2312" w:hAnsi="仿宋_GB2312" w:eastAsia="仿宋_GB2312" w:hint="eastAsia"/>
        </w:rPr>
      </w:pPr>
      <w:r>
        <w:rPr>
          <w:color w:val="000000"/>
          <w:sz w:val="32"/>
          <w:szCs w:val="32"/>
          <w:rFonts w:ascii="仿宋_GB2312" w:hAnsi="仿宋_GB2312" w:eastAsia="仿宋_GB2312" w:hint="eastAsia"/>
        </w:rPr>
        <w:t xml:space="preserve">身份证，户口本原件和复印件2份</w:t>
      </w:r>
      <w:r>
        <w:rPr>
          <w:color w:val="000000"/>
          <w:sz w:val="32"/>
          <w:szCs w:val="32"/>
          <w:rFonts w:ascii="仿宋_GB2312" w:hAnsi="仿宋_GB2312" w:eastAsia="仿宋_GB2312" w:hint="eastAsia"/>
        </w:rPr>
      </w:r>
    </w:p>
    <w:p>
      <w:pPr>
        <w:pStyle w:val="Normal"/>
        <w:outlineLvl w:val="1"/>
        <w:numPr>
          <w:ilvl w:val="0"/>
          <w:numId w:val="4"/>
        </w:numPr>
        <w:ind w:firstLineChars="0" w:left="420" w:leftChars="0"/>
        <w:rPr>
          <w:color w:val="000000"/>
          <w:sz w:val="32"/>
          <w:szCs w:val="32"/>
          <w:rFonts w:ascii="仿宋_GB2312" w:hAnsi="仿宋_GB2312" w:eastAsia="仿宋_GB2312" w:hint="eastAsia"/>
        </w:rPr>
      </w:pPr>
      <w:r>
        <w:rPr>
          <w:color w:val="000000"/>
          <w:sz w:val="32"/>
          <w:szCs w:val="32"/>
          <w:rFonts w:ascii="仿宋_GB2312" w:hAnsi="仿宋_GB2312" w:eastAsia="仿宋_GB2312" w:hint="eastAsia"/>
        </w:rPr>
        <w:t xml:space="preserve">学历证书、《教育部学历证书电子注册备案表》（学信网）</w:t>
      </w:r>
      <w:r>
        <w:rPr>
          <w:sz w:val="32"/>
          <w:szCs w:val="32"/>
          <w:rFonts w:ascii="仿宋_GB2312" w:hAnsi="仿宋_GB2312" w:eastAsia="仿宋_GB2312"/>
        </w:rPr>
      </w:r>
    </w:p>
    <w:p>
      <w:pPr>
        <w:pStyle w:val="Normal"/>
        <w:outlineLvl w:val="1"/>
        <w:ind w:firstLineChars="-200" w:hanging="640" w:left="959" w:leftChars="152"/>
        <w:rPr>
          <w:color w:val="000000"/>
          <w:sz w:val="32"/>
          <w:szCs w:val="32"/>
          <w:rFonts w:ascii="仿宋_GB2312" w:hAnsi="仿宋_GB2312" w:eastAsia="仿宋_GB2312" w:hint="eastAsia"/>
        </w:rPr>
      </w:pPr>
      <w:r>
        <w:rPr>
          <w:color w:val="000000"/>
          <w:sz w:val="32"/>
          <w:szCs w:val="32"/>
          <w:rFonts w:ascii="仿宋_GB2312" w:hAnsi="仿宋_GB2312" w:eastAsia="仿宋_GB2312" w:hint="eastAsia"/>
        </w:rPr>
        <w:t xml:space="preserve">注：高中及中专学历不需要提供电子注册备案表和学位认证报告</w:t>
      </w:r>
      <w:r>
        <w:rPr>
          <w:color w:val="000000"/>
          <w:sz w:val="32"/>
          <w:szCs w:val="32"/>
          <w:rFonts w:ascii="仿宋_GB2312" w:hAnsi="仿宋_GB2312" w:eastAsia="仿宋_GB2312" w:hint="eastAsia"/>
        </w:rPr>
      </w:r>
    </w:p>
    <w:p>
      <w:pPr>
        <w:pStyle w:val="Normal"/>
        <w:outlineLvl w:val="1"/>
        <w:numPr>
          <w:ilvl w:val="0"/>
          <w:numId w:val="4"/>
        </w:numPr>
        <w:ind w:firstLineChars="0" w:left="420" w:leftChars="0"/>
        <w:rPr>
          <w:color w:val="000000"/>
          <w:sz w:val="32"/>
          <w:szCs w:val="32"/>
          <w:rFonts w:ascii="仿宋_GB2312" w:hAnsi="仿宋_GB2312" w:eastAsia="仿宋_GB2312" w:hint="eastAsia"/>
        </w:rPr>
      </w:pPr>
      <w:r>
        <w:rPr>
          <w:color w:val="000000"/>
          <w:sz w:val="32"/>
          <w:szCs w:val="32"/>
          <w:rFonts w:ascii="仿宋_GB2312" w:hAnsi="仿宋_GB2312" w:eastAsia="仿宋_GB2312" w:hint="eastAsia"/>
        </w:rPr>
        <w:t xml:space="preserve">近期本人</w:t>
      </w:r>
      <w:r>
        <w:rPr>
          <w:color w:val="000000"/>
          <w:sz w:val="32"/>
          <w:szCs w:val="32"/>
          <w:rFonts w:ascii="仿宋_GB2312" w:hAnsi="仿宋_GB2312" w:eastAsia="仿宋_GB2312"/>
        </w:rPr>
        <w:t xml:space="preserve">1</w:t>
      </w:r>
      <w:r>
        <w:rPr>
          <w:color w:val="000000"/>
          <w:sz w:val="32"/>
          <w:szCs w:val="32"/>
          <w:rFonts w:ascii="仿宋_GB2312" w:hAnsi="仿宋_GB2312" w:eastAsia="仿宋_GB2312" w:hint="eastAsia"/>
        </w:rPr>
        <w:t xml:space="preserve">寸正面免冠证</w:t>
      </w:r>
      <w:r>
        <w:rPr>
          <w:sz w:val="32"/>
          <w:szCs w:val="32"/>
          <w:rFonts w:ascii="仿宋_GB2312" w:hAnsi="仿宋_GB2312" w:eastAsia="仿宋_GB2312" w:hint="eastAsia"/>
        </w:rPr>
        <w:t xml:space="preserve">件照（2张）</w:t>
      </w:r>
      <w:r>
        <w:rPr>
          <w:sz w:val="32"/>
          <w:szCs w:val="32"/>
          <w:rFonts w:ascii="仿宋_GB2312" w:hAnsi="仿宋_GB2312" w:eastAsia="仿宋_GB2312"/>
        </w:rPr>
      </w:r>
    </w:p>
    <w:p>
      <w:pPr>
        <w:pStyle w:val="Normal"/>
        <w:outlineLvl w:val="1"/>
        <w:numPr>
          <w:ilvl w:val="0"/>
          <w:numId w:val="4"/>
        </w:numPr>
        <w:ind w:firstLineChars="0" w:left="420" w:leftChars="0"/>
        <w:rPr>
          <w:sz w:val="32"/>
          <w:szCs w:val="32"/>
          <w:rFonts w:ascii="仿宋_GB2312" w:hAnsi="仿宋_GB2312" w:eastAsia="仿宋_GB2312" w:hint="eastAsia"/>
        </w:rPr>
      </w:pPr>
      <w:r>
        <w:rPr>
          <w:sz w:val="32"/>
          <w:szCs w:val="32"/>
          <w:rFonts w:ascii="仿宋_GB2312" w:hAnsi="仿宋_GB2312" w:eastAsia="仿宋_GB2312" w:hint="eastAsia"/>
        </w:rPr>
        <w:t xml:space="preserve">个人征信报告原件</w:t>
      </w:r>
      <w:r>
        <w:rPr>
          <w:sz w:val="32"/>
          <w:szCs w:val="32"/>
          <w:rFonts w:ascii="仿宋_GB2312" w:hAnsi="仿宋_GB2312" w:eastAsia="仿宋_GB2312"/>
        </w:rPr>
      </w:r>
    </w:p>
    <w:p>
      <w:pPr>
        <w:pStyle w:val="Normal"/>
        <w:outlineLvl w:val="1"/>
        <w:numPr>
          <w:ilvl w:val="0"/>
          <w:numId w:val="4"/>
        </w:numPr>
        <w:ind w:firstLineChars="0" w:left="420" w:leftChars="0"/>
        <w:rPr>
          <w:sz w:val="32"/>
          <w:szCs w:val="32"/>
          <w:rFonts w:ascii="仿宋_GB2312" w:hAnsi="仿宋_GB2312" w:eastAsia="仿宋_GB2312" w:hint="eastAsia"/>
        </w:rPr>
      </w:pPr>
      <w:r>
        <w:rPr>
          <w:sz w:val="32"/>
          <w:szCs w:val="32"/>
          <w:rFonts w:ascii="仿宋_GB2312" w:hAnsi="仿宋_GB2312" w:eastAsia="仿宋_GB2312" w:hint="eastAsia"/>
        </w:rPr>
        <w:t xml:space="preserve">公安机关开具的无犯罪记录证明原件</w:t>
      </w:r>
      <w:r>
        <w:rPr>
          <w:sz w:val="32"/>
          <w:szCs w:val="32"/>
          <w:rFonts w:ascii="仿宋_GB2312" w:hAnsi="仿宋_GB2312" w:eastAsia="仿宋_GB2312"/>
        </w:rPr>
      </w:r>
    </w:p>
    <w:p>
      <w:pPr>
        <w:pStyle w:val="Normal"/>
        <w:rPr>
          <w:b w:val="1"/>
          <w:color w:val="000000"/>
          <w:sz w:val="32"/>
          <w:szCs w:val="32"/>
          <w:bCs/>
          <w:rFonts w:ascii="仿宋_GB2312" w:hAnsi="仿宋_GB2312" w:eastAsia="仿宋_GB2312" w:hint="eastAsia"/>
        </w:rPr>
      </w:pPr>
      <w:r>
        <w:rPr>
          <w:b w:val="1"/>
          <w:color w:val="000000"/>
          <w:sz w:val="32"/>
          <w:szCs w:val="32"/>
          <w:bCs/>
          <w:rFonts w:ascii="仿宋_GB2312" w:hAnsi="仿宋_GB2312" w:eastAsia="仿宋_GB2312" w:hint="eastAsia"/>
        </w:rPr>
        <w:t xml:space="preserve">（三）面试</w:t>
      </w:r>
      <w:r>
        <w:rPr>
          <w:b w:val="1"/>
          <w:color w:val="000000"/>
          <w:sz w:val="32"/>
          <w:szCs w:val="32"/>
          <w:bCs/>
          <w:rFonts w:ascii="仿宋_GB2312" w:hAnsi="仿宋_GB2312" w:eastAsia="仿宋_GB2312" w:hint="eastAsia"/>
        </w:rPr>
      </w:r>
    </w:p>
    <w:p>
      <w:pPr>
        <w:pStyle w:val="Normal"/>
        <w:ind w:firstLine="320" w:firstLineChars="100"/>
        <w:rPr>
          <w:color w:val="000000"/>
          <w:sz w:val="32"/>
          <w:szCs w:val="32"/>
          <w:rFonts w:ascii="仿宋_GB2312" w:hAnsi="仿宋_GB2312" w:eastAsia="仿宋_GB2312" w:hint="eastAsia"/>
        </w:rPr>
      </w:pPr>
      <w:r>
        <w:rPr>
          <w:color w:val="000000"/>
          <w:sz w:val="32"/>
          <w:szCs w:val="32"/>
          <w:rFonts w:ascii="仿宋_GB2312" w:hAnsi="仿宋_GB2312" w:eastAsia="仿宋_GB2312" w:hint="eastAsia"/>
        </w:rPr>
        <w:t xml:space="preserve">1、面试为结构化面谈，及格线为</w:t>
      </w:r>
      <w:r>
        <w:rPr>
          <w:color w:val="000000"/>
          <w:sz w:val="32"/>
          <w:szCs w:val="32"/>
          <w:rFonts w:ascii="仿宋_GB2312" w:hAnsi="仿宋_GB2312" w:eastAsia="仿宋_GB2312"/>
        </w:rPr>
        <w:t xml:space="preserve">60分，100分为满分，达不到及格线的不予录用。</w:t>
      </w:r>
      <w:r>
        <w:rPr>
          <w:color w:val="000000"/>
          <w:sz w:val="32"/>
          <w:szCs w:val="32"/>
          <w:rFonts w:ascii="仿宋_GB2312" w:hAnsi="仿宋_GB2312" w:eastAsia="仿宋_GB2312"/>
        </w:rPr>
      </w:r>
    </w:p>
    <w:p>
      <w:pPr>
        <w:pStyle w:val="HtmlNormal"/>
        <w:widowControl/>
        <w:shd w:val="clear" w:color="auto" w:fill="FFFFFF"/>
        <w:spacing w:after="0" w:afterAutospacing="false" w:before="0" w:beforeAutospacing="false" w:line="456" w:lineRule="atLeast"/>
        <w:ind w:firstLine="420"/>
        <w:rPr>
          <w:color w:val="000000"/>
          <w:sz w:val="32"/>
          <w:szCs w:val="32"/>
          <w:rFonts w:ascii="仿宋_GB2312" w:hAnsi="仿宋_GB2312" w:eastAsia="仿宋_GB2312" w:hint="eastAsia"/>
        </w:rPr>
      </w:pPr>
      <w:r>
        <w:rPr>
          <w:color w:val="000000"/>
          <w:sz w:val="32"/>
          <w:szCs w:val="32"/>
          <w:rFonts w:ascii="仿宋_GB2312" w:hAnsi="仿宋_GB2312" w:eastAsia="仿宋_GB2312" w:hint="eastAsia"/>
        </w:rPr>
        <w:t xml:space="preserve">2、非招聘单位原因，未按照规定时间和地点参加面试的报考人员，视为自动放弃，考务费不予退还。</w:t>
      </w:r>
      <w:r>
        <w:rPr>
          <w:color w:val="000000"/>
          <w:sz w:val="32"/>
          <w:szCs w:val="32"/>
          <w:kern w:val="2"/>
          <w:rFonts w:ascii="仿宋_GB2312" w:hAnsi="仿宋_GB2312" w:eastAsia="仿宋_GB2312" w:hint="eastAsia"/>
        </w:rPr>
      </w:r>
    </w:p>
    <w:p>
      <w:pPr>
        <w:pStyle w:val="HtmlNormal"/>
        <w:widowControl/>
        <w:shd w:val="clear" w:color="auto" w:fill="FFFFFF"/>
        <w:spacing w:after="0" w:afterAutospacing="false" w:before="0" w:beforeAutospacing="false" w:line="456" w:lineRule="atLeast"/>
        <w:ind w:firstLine="420"/>
        <w:rPr>
          <w:color w:val="000000"/>
          <w:sz w:val="32"/>
          <w:szCs w:val="32"/>
          <w:kern w:val="2"/>
          <w:rFonts w:ascii="仿宋_GB2312" w:hAnsi="仿宋_GB2312" w:eastAsia="仿宋_GB2312" w:hint="eastAsia"/>
        </w:rPr>
      </w:pPr>
      <w:r>
        <w:rPr>
          <w:color w:val="000000"/>
          <w:sz w:val="32"/>
          <w:szCs w:val="32"/>
          <w:kern w:val="2"/>
          <w:rFonts w:ascii="仿宋_GB2312" w:hAnsi="仿宋_GB2312" w:eastAsia="仿宋_GB2312" w:hint="eastAsia"/>
        </w:rPr>
        <w:t xml:space="preserve">3、参加面试时，必须同时携带准考证和身份证（二代），缺少任一证件的报考人员不得参加面试。</w:t>
      </w:r>
      <w:r>
        <w:rPr>
          <w:color w:val="000000"/>
          <w:sz w:val="32"/>
          <w:szCs w:val="32"/>
          <w:kern w:val="2"/>
          <w:rFonts w:ascii="仿宋_GB2312" w:hAnsi="仿宋_GB2312" w:eastAsia="仿宋_GB2312" w:hint="eastAsia"/>
        </w:rPr>
      </w:r>
    </w:p>
    <w:p>
      <w:pPr>
        <w:pStyle w:val="Normal"/>
        <w:ind w:firstLine="320" w:firstLineChars="100"/>
        <w:rPr>
          <w:color w:val="000000"/>
          <w:sz w:val="32"/>
          <w:szCs w:val="32"/>
          <w:rFonts w:ascii="仿宋_GB2312" w:hAnsi="仿宋_GB2312" w:eastAsia="仿宋_GB2312" w:hint="eastAsia"/>
        </w:rPr>
      </w:pPr>
      <w:r>
        <w:rPr>
          <w:color w:val="000000"/>
          <w:sz w:val="32"/>
          <w:szCs w:val="32"/>
          <w:rFonts w:ascii="仿宋_GB2312" w:hAnsi="仿宋_GB2312" w:eastAsia="仿宋_GB2312" w:hint="eastAsia"/>
        </w:rPr>
        <w:t xml:space="preserve">4、面试具体事宜另行通知，请报考人员登录报名网址，查询相关内容。</w:t>
      </w:r>
      <w:r>
        <w:rPr>
          <w:color w:val="000000"/>
          <w:sz w:val="32"/>
          <w:szCs w:val="32"/>
          <w:rFonts w:ascii="仿宋_GB2312" w:hAnsi="仿宋_GB2312" w:eastAsia="仿宋_GB2312" w:hint="eastAsia"/>
        </w:rPr>
      </w:r>
    </w:p>
    <w:p>
      <w:pPr>
        <w:pStyle w:val="Normal"/>
        <w:outlineLvl w:val="0"/>
        <w:numPr>
          <w:ilvl w:val="0"/>
          <w:numId w:val="1"/>
        </w:numPr>
        <w:spacing w:afterAutospacing="false" w:before="240" w:beforeAutospacing="false" w:lineRule="auto"/>
        <w:rPr>
          <w:color w:val="000000"/>
          <w:sz w:val="32"/>
          <w:szCs w:val="32"/>
          <w:rFonts w:ascii="黑体" w:hAnsi="黑体" w:eastAsia="黑体" w:hint="eastAsia"/>
        </w:rPr>
      </w:pPr>
      <w:bookmarkStart w:name="_Toc30634" w:id="10"/>
      <w:bookmarkEnd w:id="10"/>
      <w:r>
        <w:rPr>
          <w:color w:val="000000"/>
          <w:sz w:val="32"/>
          <w:szCs w:val="32"/>
          <w:rFonts w:ascii="黑体" w:hAnsi="黑体" w:eastAsia="黑体" w:hint="eastAsia"/>
        </w:rPr>
        <w:t xml:space="preserve">总成绩的计算和发布</w:t>
      </w:r>
      <w:r>
        <w:rPr>
          <w:color w:val="000000"/>
          <w:sz w:val="32"/>
          <w:szCs w:val="32"/>
          <w:rFonts w:ascii="黑体" w:hAnsi="黑体" w:eastAsia="黑体" w:hint="eastAsia"/>
        </w:rPr>
      </w:r>
    </w:p>
    <w:p>
      <w:pPr>
        <w:pStyle w:val="HtmlNormal"/>
        <w:widowControl/>
        <w:shd w:val="clear" w:color="auto" w:fill="FFFFFF"/>
        <w:spacing w:after="0" w:afterAutospacing="false" w:before="0" w:beforeAutospacing="false" w:line="456" w:lineRule="atLeast"/>
        <w:ind w:firstLine="420"/>
        <w:rPr>
          <w:color w:val="000000"/>
          <w:sz w:val="32"/>
          <w:szCs w:val="32"/>
          <w:kern w:val="2"/>
          <w:rFonts w:ascii="仿宋_GB2312" w:hAnsi="仿宋_GB2312" w:eastAsia="仿宋_GB2312" w:hint="eastAsia"/>
        </w:rPr>
      </w:pPr>
      <w:r>
        <w:rPr>
          <w:color w:val="000000"/>
          <w:sz w:val="32"/>
          <w:szCs w:val="32"/>
          <w:kern w:val="2"/>
          <w:rFonts w:ascii="仿宋_GB2312" w:hAnsi="仿宋_GB2312" w:eastAsia="仿宋_GB2312" w:hint="eastAsia"/>
        </w:rPr>
        <w:t xml:space="preserve">总成绩的计算方法：</w:t>
      </w:r>
      <w:r>
        <w:rPr>
          <w:color w:val="000000"/>
          <w:sz w:val="32"/>
          <w:szCs w:val="32"/>
          <w:kern w:val="2"/>
          <w:rFonts w:ascii="仿宋_GB2312" w:hAnsi="仿宋_GB2312" w:eastAsia="仿宋_GB2312" w:hint="eastAsia"/>
        </w:rPr>
      </w:r>
    </w:p>
    <w:p>
      <w:pPr>
        <w:pStyle w:val="HtmlNormal"/>
        <w:widowControl/>
        <w:shd w:val="clear" w:color="auto" w:fill="FFFFFF"/>
        <w:spacing w:after="0" w:afterAutospacing="false" w:before="0" w:beforeAutospacing="false" w:line="456" w:lineRule="atLeast"/>
        <w:ind w:firstLine="420"/>
        <w:rPr>
          <w:color w:val="000000"/>
          <w:sz w:val="32"/>
          <w:szCs w:val="32"/>
          <w:kern w:val="2"/>
          <w:rFonts w:ascii="仿宋_GB2312" w:hAnsi="仿宋_GB2312" w:eastAsia="仿宋_GB2312" w:hint="eastAsia"/>
        </w:rPr>
      </w:pPr>
      <w:r>
        <w:rPr>
          <w:color w:val="000000"/>
          <w:sz w:val="32"/>
          <w:szCs w:val="32"/>
          <w:kern w:val="2"/>
          <w:rFonts w:ascii="仿宋_GB2312" w:hAnsi="仿宋_GB2312" w:eastAsia="仿宋_GB2312" w:hint="eastAsia"/>
        </w:rPr>
        <w:t xml:space="preserve">总成绩=考核成绩×50％+面试成绩×50％。</w:t>
      </w:r>
      <w:r>
        <w:rPr>
          <w:color w:val="000000"/>
          <w:sz w:val="32"/>
          <w:szCs w:val="32"/>
          <w:kern w:val="2"/>
          <w:rFonts w:ascii="仿宋_GB2312" w:hAnsi="仿宋_GB2312" w:eastAsia="仿宋_GB2312" w:hint="eastAsia"/>
        </w:rPr>
      </w:r>
    </w:p>
    <w:p>
      <w:pPr>
        <w:pStyle w:val="HtmlNormal"/>
        <w:widowControl/>
        <w:shd w:val="clear" w:color="auto" w:fill="FFFFFF"/>
        <w:spacing w:after="0" w:afterAutospacing="false" w:before="0" w:beforeAutospacing="false" w:line="456" w:lineRule="atLeast"/>
        <w:ind w:firstLine="320" w:firstLineChars="100"/>
        <w:rPr>
          <w:color w:val="000000"/>
          <w:sz w:val="32"/>
          <w:szCs w:val="32"/>
          <w:kern w:val="2"/>
          <w:rFonts w:ascii="仿宋_GB2312" w:hAnsi="仿宋_GB2312" w:eastAsia="仿宋_GB2312" w:hint="eastAsia"/>
        </w:rPr>
      </w:pPr>
      <w:r>
        <w:rPr>
          <w:color w:val="000000"/>
          <w:sz w:val="32"/>
          <w:szCs w:val="32"/>
          <w:kern w:val="2"/>
          <w:rFonts w:ascii="仿宋_GB2312" w:hAnsi="仿宋_GB2312" w:eastAsia="仿宋_GB2312" w:hint="eastAsia"/>
        </w:rPr>
        <w:t xml:space="preserve">考核成绩保留1位小数，面试成绩保留1位小数，总成绩保留2位小数。总成绩并列进入体检和考察的，</w:t>
      </w:r>
      <w:r>
        <w:rPr>
          <w:color w:val="000000"/>
          <w:sz w:val="32"/>
          <w:szCs w:val="32"/>
          <w:kern w:val="2"/>
          <w:rFonts w:ascii="仿宋_GB2312" w:hAnsi="仿宋_GB2312" w:eastAsia="仿宋_GB2312" w:hint="eastAsia"/>
        </w:rPr>
        <w:t xml:space="preserve">以面试成绩高者</w:t>
      </w:r>
      <w:r>
        <w:rPr>
          <w:color w:val="000000"/>
          <w:sz w:val="32"/>
          <w:szCs w:val="32"/>
          <w:kern w:val="2"/>
          <w:rFonts w:ascii="仿宋_GB2312" w:hAnsi="仿宋_GB2312" w:eastAsia="仿宋_GB2312" w:hint="eastAsia"/>
        </w:rPr>
        <w:t xml:space="preserve">作为进入体检和考察的最终人选。</w:t>
      </w:r>
      <w:r>
        <w:rPr>
          <w:color w:val="000000"/>
          <w:sz w:val="32"/>
          <w:szCs w:val="32"/>
          <w:kern w:val="2"/>
          <w:rFonts w:ascii="仿宋_GB2312" w:hAnsi="仿宋_GB2312" w:eastAsia="仿宋_GB2312" w:hint="eastAsia"/>
        </w:rPr>
      </w:r>
    </w:p>
    <w:p>
      <w:pPr>
        <w:pStyle w:val="Normal"/>
        <w:outlineLvl w:val="0"/>
        <w:numPr>
          <w:ilvl w:val="0"/>
          <w:numId w:val="1"/>
        </w:numPr>
        <w:spacing w:afterAutospacing="false" w:before="240" w:beforeAutospacing="false" w:lineRule="auto"/>
        <w:rPr>
          <w:color w:val="000000"/>
          <w:sz w:val="32"/>
          <w:szCs w:val="32"/>
          <w:rFonts w:ascii="黑体" w:hAnsi="黑体" w:eastAsia="黑体" w:hint="eastAsia"/>
        </w:rPr>
      </w:pPr>
      <w:bookmarkStart w:name="_Toc14916" w:id="11"/>
      <w:bookmarkEnd w:id="11"/>
      <w:r>
        <w:rPr>
          <w:color w:val="000000"/>
          <w:sz w:val="32"/>
          <w:szCs w:val="32"/>
          <w:rFonts w:ascii="黑体" w:hAnsi="黑体" w:eastAsia="黑体" w:hint="eastAsia"/>
        </w:rPr>
        <w:t xml:space="preserve">体检、考察政审</w:t>
      </w:r>
      <w:r>
        <w:rPr>
          <w:color w:val="000000"/>
          <w:sz w:val="32"/>
          <w:szCs w:val="32"/>
          <w:rFonts w:ascii="仿宋_GB2312" w:hAnsi="仿宋_GB2312" w:eastAsia="仿宋_GB2312"/>
        </w:rPr>
      </w:r>
    </w:p>
    <w:p>
      <w:pPr>
        <w:pStyle w:val="Normal"/>
        <w:outlineLvl w:val="1"/>
        <w:rPr>
          <w:color w:val="000000"/>
          <w:sz w:val="32"/>
          <w:szCs w:val="32"/>
          <w:rFonts w:ascii="楷体" w:hAnsi="楷体" w:eastAsia="楷体" w:hint="eastAsia"/>
        </w:rPr>
      </w:pPr>
      <w:r>
        <w:rPr>
          <w:color w:val="000000"/>
          <w:sz w:val="32"/>
          <w:szCs w:val="32"/>
          <w:rFonts w:ascii="楷体" w:hAnsi="楷体" w:eastAsia="楷体" w:hint="eastAsia"/>
        </w:rPr>
        <w:t xml:space="preserve">（一）体检</w:t>
      </w:r>
      <w:r>
        <w:rPr>
          <w:color w:val="000000"/>
          <w:sz w:val="32"/>
          <w:szCs w:val="32"/>
          <w:rFonts w:ascii="楷体" w:hAnsi="楷体" w:eastAsia="楷体" w:hint="eastAsia"/>
        </w:rPr>
      </w:r>
    </w:p>
    <w:p>
      <w:pPr>
        <w:pStyle w:val="Normal"/>
        <w:ind w:firstLine="640" w:firstLineChars="200"/>
        <w:rPr>
          <w:color w:val="000000"/>
          <w:sz w:val="32"/>
          <w:szCs w:val="32"/>
          <w:rFonts w:ascii="仿宋_GB2312" w:hAnsi="仿宋_GB2312" w:eastAsia="仿宋_GB2312" w:hint="eastAsia"/>
        </w:rPr>
      </w:pPr>
      <w:r>
        <w:rPr>
          <w:color w:val="000000"/>
          <w:sz w:val="32"/>
          <w:szCs w:val="32"/>
          <w:rFonts w:ascii="仿宋_GB2312" w:hAnsi="仿宋_GB2312" w:eastAsia="仿宋_GB2312" w:hint="eastAsia"/>
        </w:rPr>
        <w:t xml:space="preserve">1、面试结束后，以考试总成绩从高分到低分排序，按招聘岗位计划人数与进入体检人数1:1的比例，确定参加体检人员名单。</w:t>
      </w:r>
      <w:r>
        <w:rPr>
          <w:color w:val="000000"/>
          <w:sz w:val="32"/>
          <w:szCs w:val="32"/>
          <w:rFonts w:ascii="仿宋_GB2312" w:hAnsi="仿宋_GB2312" w:eastAsia="仿宋_GB2312" w:hint="eastAsia"/>
        </w:rPr>
      </w:r>
    </w:p>
    <w:p>
      <w:pPr>
        <w:pStyle w:val="Normal"/>
        <w:ind w:firstLine="640" w:firstLineChars="200"/>
        <w:rPr>
          <w:color w:val="000000"/>
          <w:sz w:val="32"/>
          <w:szCs w:val="32"/>
          <w:bCs/>
          <w:rFonts w:ascii="仿宋_GB2312" w:hAnsi="仿宋_GB2312" w:eastAsia="仿宋_GB2312" w:hint="eastAsia"/>
        </w:rPr>
      </w:pPr>
      <w:r>
        <w:rPr>
          <w:color w:val="000000"/>
          <w:sz w:val="32"/>
          <w:szCs w:val="32"/>
          <w:bCs/>
          <w:rFonts w:ascii="仿宋_GB2312" w:hAnsi="仿宋_GB2312" w:eastAsia="仿宋_GB2312" w:hint="eastAsia"/>
        </w:rPr>
        <w:t xml:space="preserve">2、体检在指定医疗机构统一进行，所需费用由报考人员个人负担。体检时间地点另行通知，请报考人员登录报名网址，查询相关内容。</w:t>
      </w:r>
      <w:r>
        <w:rPr>
          <w:color w:val="000000"/>
          <w:sz w:val="32"/>
          <w:szCs w:val="32"/>
          <w:bCs/>
          <w:rFonts w:ascii="仿宋_GB2312" w:hAnsi="仿宋_GB2312" w:eastAsia="仿宋_GB2312"/>
        </w:rPr>
      </w:r>
    </w:p>
    <w:p>
      <w:pPr>
        <w:pStyle w:val="Normal"/>
        <w:ind w:firstLine="640" w:firstLineChars="200"/>
        <w:rPr>
          <w:color w:val="000000"/>
          <w:sz w:val="32"/>
          <w:szCs w:val="32"/>
          <w:bCs/>
          <w:rFonts w:ascii="仿宋_GB2312" w:hAnsi="仿宋_GB2312" w:eastAsia="仿宋_GB2312" w:hint="eastAsia"/>
        </w:rPr>
      </w:pPr>
      <w:r>
        <w:rPr>
          <w:color w:val="000000"/>
          <w:sz w:val="32"/>
          <w:szCs w:val="32"/>
          <w:bCs/>
          <w:rFonts w:ascii="仿宋_GB2312" w:hAnsi="仿宋_GB2312" w:eastAsia="仿宋_GB2312" w:hint="eastAsia"/>
        </w:rPr>
        <w:t xml:space="preserve">3、非招聘单位原因，未按照规定时间、地点参加体检</w:t>
      </w:r>
      <w:r>
        <w:rPr>
          <w:color w:val="000000"/>
          <w:sz w:val="32"/>
          <w:szCs w:val="32"/>
          <w:rFonts w:ascii="仿宋_GB2312" w:hAnsi="仿宋_GB2312" w:eastAsia="仿宋_GB2312" w:hint="eastAsia"/>
        </w:rPr>
        <w:t xml:space="preserve">、复检或鉴定</w:t>
      </w:r>
      <w:r>
        <w:rPr>
          <w:color w:val="000000"/>
          <w:sz w:val="32"/>
          <w:szCs w:val="32"/>
          <w:bCs/>
          <w:rFonts w:ascii="仿宋_GB2312" w:hAnsi="仿宋_GB2312" w:eastAsia="仿宋_GB2312" w:hint="eastAsia"/>
        </w:rPr>
        <w:t xml:space="preserve">的报考人员，视为自动放弃。</w:t>
      </w:r>
      <w:r>
        <w:rPr>
          <w:color w:val="000000"/>
          <w:sz w:val="32"/>
          <w:szCs w:val="32"/>
          <w:bCs/>
          <w:rFonts w:ascii="仿宋_GB2312" w:hAnsi="仿宋_GB2312" w:eastAsia="仿宋_GB2312" w:hint="eastAsia"/>
        </w:rPr>
      </w:r>
    </w:p>
    <w:p>
      <w:pPr>
        <w:pStyle w:val="Normal"/>
        <w:ind w:firstLine="640" w:firstLineChars="200"/>
        <w:rPr>
          <w:color w:val="000000"/>
          <w:sz w:val="32"/>
          <w:szCs w:val="32"/>
          <w:rFonts w:ascii="仿宋_GB2312" w:hAnsi="仿宋_GB2312" w:eastAsia="仿宋_GB2312" w:hint="eastAsia"/>
        </w:rPr>
      </w:pPr>
      <w:r>
        <w:rPr>
          <w:color w:val="000000"/>
          <w:sz w:val="32"/>
          <w:szCs w:val="32"/>
          <w:rFonts w:ascii="仿宋_GB2312" w:hAnsi="仿宋_GB2312" w:eastAsia="仿宋_GB2312" w:hint="eastAsia"/>
        </w:rPr>
        <w:t xml:space="preserve">体检合格人员，没有影响录用问题的，进入考察政审环节。</w:t>
      </w:r>
      <w:r>
        <w:rPr>
          <w:color w:val="000000"/>
          <w:sz w:val="32"/>
          <w:szCs w:val="32"/>
          <w:bCs/>
          <w:rFonts w:ascii="仿宋_GB2312" w:hAnsi="仿宋_GB2312" w:eastAsia="仿宋_GB2312" w:hint="eastAsia"/>
        </w:rPr>
      </w:r>
    </w:p>
    <w:p>
      <w:pPr>
        <w:pStyle w:val="Normal"/>
        <w:outlineLvl w:val="1"/>
        <w:rPr>
          <w:color w:val="000000"/>
          <w:sz w:val="32"/>
          <w:szCs w:val="32"/>
          <w:rFonts w:ascii="楷体" w:hAnsi="楷体" w:eastAsia="楷体" w:hint="eastAsia"/>
        </w:rPr>
      </w:pPr>
      <w:r>
        <w:rPr>
          <w:color w:val="000000"/>
          <w:sz w:val="32"/>
          <w:szCs w:val="32"/>
          <w:rFonts w:ascii="楷体" w:hAnsi="楷体" w:eastAsia="楷体" w:hint="eastAsia"/>
        </w:rPr>
        <w:t xml:space="preserve">（二）考察政审</w:t>
      </w:r>
      <w:r>
        <w:rPr>
          <w:color w:val="000000"/>
          <w:sz w:val="32"/>
          <w:szCs w:val="32"/>
          <w:rFonts w:ascii="仿宋_GB2312" w:hAnsi="仿宋_GB2312" w:eastAsia="仿宋_GB2312"/>
        </w:rPr>
      </w:r>
    </w:p>
    <w:p>
      <w:pPr>
        <w:pStyle w:val="Normal"/>
        <w:ind w:firstLine="640" w:firstLineChars="200"/>
        <w:rPr>
          <w:color w:val="000000"/>
          <w:sz w:val="32"/>
          <w:szCs w:val="32"/>
          <w:rFonts w:ascii="仿宋_GB2312" w:hAnsi="仿宋_GB2312" w:eastAsia="仿宋_GB2312"/>
        </w:rPr>
      </w:pPr>
      <w:r>
        <w:rPr>
          <w:color w:val="000000"/>
          <w:sz w:val="32"/>
          <w:szCs w:val="32"/>
          <w:rFonts w:ascii="仿宋_GB2312" w:hAnsi="仿宋_GB2312" w:eastAsia="仿宋_GB2312"/>
        </w:rPr>
        <w:t xml:space="preserve">考察由招聘单位组织实施。考察应当做到全面、客观、公正。考察内容应包括应聘人员的思想政治表现、道德品质、业务能力、工作实绩等情况，并对应聘人员资格条件进行复查。经考察不宜聘用的，不予聘用。</w:t>
      </w:r>
      <w:r>
        <w:rPr>
          <w:color w:val="000000"/>
          <w:sz w:val="32"/>
          <w:szCs w:val="32"/>
          <w:rFonts w:ascii="仿宋_GB2312" w:hAnsi="仿宋_GB2312" w:eastAsia="仿宋_GB2312" w:hint="eastAsia"/>
        </w:rPr>
      </w:r>
    </w:p>
    <w:p>
      <w:pPr>
        <w:pStyle w:val="Normal"/>
        <w:outlineLvl w:val="0"/>
        <w:numPr>
          <w:ilvl w:val="0"/>
          <w:numId w:val="1"/>
        </w:numPr>
        <w:spacing w:afterAutospacing="false" w:before="240" w:beforeAutospacing="false" w:lineRule="auto"/>
        <w:rPr>
          <w:color w:val="000000"/>
          <w:sz w:val="32"/>
          <w:szCs w:val="32"/>
          <w:rFonts w:ascii="黑体" w:hAnsi="黑体" w:eastAsia="黑体" w:hint="eastAsia"/>
        </w:rPr>
      </w:pPr>
      <w:bookmarkStart w:name="_Toc29219" w:id="12"/>
      <w:bookmarkEnd w:id="12"/>
      <w:r>
        <w:rPr>
          <w:color w:val="000000"/>
          <w:sz w:val="32"/>
          <w:szCs w:val="32"/>
          <w:rFonts w:ascii="黑体" w:hAnsi="黑体" w:eastAsia="黑体" w:hint="eastAsia"/>
        </w:rPr>
        <w:t xml:space="preserve">公示</w:t>
      </w:r>
      <w:r>
        <w:rPr>
          <w:color w:val="000000"/>
          <w:sz w:val="32"/>
          <w:szCs w:val="32"/>
          <w:rFonts w:ascii="黑体" w:hAnsi="黑体" w:eastAsia="黑体"/>
        </w:rPr>
      </w:r>
    </w:p>
    <w:p>
      <w:pPr>
        <w:pStyle w:val="Normal"/>
        <w:ind w:firstLine="640" w:firstLineChars="200"/>
        <w:rPr>
          <w:color w:val="000000"/>
          <w:sz w:val="32"/>
          <w:szCs w:val="32"/>
          <w:rFonts w:ascii="仿宋_GB2312" w:hAnsi="仿宋_GB2312" w:eastAsia="仿宋_GB2312" w:hint="eastAsia"/>
        </w:rPr>
      </w:pPr>
      <w:r>
        <w:rPr>
          <w:color w:val="000000"/>
          <w:sz w:val="32"/>
          <w:szCs w:val="32"/>
          <w:rFonts w:ascii="仿宋_GB2312" w:hAnsi="仿宋_GB2312" w:eastAsia="仿宋_GB2312" w:hint="eastAsia"/>
        </w:rPr>
        <w:t xml:space="preserve">对拟录用的人员将在报名网址：</w:t>
      </w:r>
      <w:r>
        <w:rPr>
          <w:color w:val="000000"/>
          <w:sz w:val="32"/>
          <w:rFonts w:ascii="Times New Roman" w:hAnsi="Times New Roman"/>
        </w:rPr>
        <w:t xml:space="preserve">www.haiherc.com（</w:t>
      </w:r>
      <w:r>
        <w:rPr>
          <w:color w:val="000000"/>
          <w:sz w:val="32"/>
          <w:szCs w:val="32"/>
          <w:rFonts w:ascii="仿宋_GB2312" w:hAnsi="仿宋_GB2312" w:eastAsia="仿宋_GB2312" w:hint="eastAsia"/>
        </w:rPr>
        <w:t xml:space="preserve">海河人才网</w:t>
      </w:r>
      <w:r>
        <w:rPr>
          <w:color w:val="000000"/>
          <w:sz w:val="32"/>
          <w:rFonts w:ascii="Times New Roman" w:hAnsi="Times New Roman"/>
        </w:rPr>
        <w:t xml:space="preserve">）</w:t>
      </w:r>
      <w:r>
        <w:rPr>
          <w:color w:val="000000"/>
          <w:sz w:val="32"/>
          <w:szCs w:val="32"/>
          <w:rFonts w:ascii="仿宋_GB2312" w:hAnsi="仿宋_GB2312" w:eastAsia="仿宋_GB2312" w:hint="eastAsia"/>
        </w:rPr>
        <w:t xml:space="preserve">进行公示，公示期为</w:t>
      </w:r>
      <w:r>
        <w:rPr>
          <w:color w:val="000000"/>
          <w:sz w:val="32"/>
          <w:szCs w:val="32"/>
          <w:rFonts w:ascii="仿宋_GB2312" w:hAnsi="仿宋_GB2312" w:eastAsia="仿宋_GB2312"/>
        </w:rPr>
        <w:t xml:space="preserve">5天。同时公布监督举报电话，接受社会监督。</w:t>
      </w:r>
      <w:r>
        <w:rPr>
          <w:color w:val="000000"/>
          <w:sz w:val="32"/>
          <w:szCs w:val="32"/>
          <w:rFonts w:ascii="仿宋_GB2312" w:hAnsi="仿宋_GB2312" w:eastAsia="仿宋_GB2312"/>
        </w:rPr>
      </w:r>
    </w:p>
    <w:p>
      <w:pPr>
        <w:pStyle w:val="Normal"/>
        <w:ind w:firstLine="640" w:firstLineChars="200"/>
        <w:rPr>
          <w:color w:val="000000"/>
          <w:sz w:val="32"/>
          <w:szCs w:val="32"/>
          <w:rFonts w:ascii="仿宋_GB2312" w:hAnsi="仿宋_GB2312" w:eastAsia="仿宋_GB2312" w:hint="eastAsia"/>
        </w:rPr>
      </w:pPr>
      <w:r>
        <w:rPr>
          <w:color w:val="000000"/>
          <w:sz w:val="32"/>
          <w:szCs w:val="32"/>
          <w:rFonts w:ascii="仿宋_GB2312" w:hAnsi="仿宋_GB2312" w:eastAsia="仿宋_GB2312" w:hint="eastAsia"/>
        </w:rPr>
        <w:t xml:space="preserve">公示期满后，对没有问题或者反映的问题不影响录用的，按照规定程序与人力资源服务机构办理录用手续；对反映有影响录用的问题并查有实据的，不予录用；对反映的问题一时难以查实的，暂缓办理录用手续，待查清后再决定是否录用。</w:t>
      </w:r>
      <w:r>
        <w:rPr>
          <w:color w:val="000000"/>
          <w:sz w:val="32"/>
          <w:szCs w:val="32"/>
          <w:rFonts w:ascii="仿宋_GB2312" w:hAnsi="仿宋_GB2312" w:eastAsia="仿宋_GB2312" w:hint="eastAsia"/>
        </w:rPr>
      </w:r>
    </w:p>
    <w:p>
      <w:pPr>
        <w:pStyle w:val="Normal"/>
        <w:outlineLvl w:val="0"/>
        <w:numPr>
          <w:ilvl w:val="0"/>
          <w:numId w:val="1"/>
        </w:numPr>
        <w:spacing w:afterAutospacing="false" w:before="240" w:beforeAutospacing="false" w:lineRule="auto"/>
        <w:rPr>
          <w:color w:val="000000"/>
          <w:sz w:val="32"/>
          <w:szCs w:val="32"/>
          <w:rFonts w:ascii="黑体" w:hAnsi="黑体" w:eastAsia="黑体" w:hint="eastAsia"/>
        </w:rPr>
      </w:pPr>
      <w:bookmarkStart w:name="_Toc24301" w:id="13"/>
      <w:bookmarkEnd w:id="13"/>
      <w:r>
        <w:rPr>
          <w:color w:val="000000"/>
          <w:sz w:val="32"/>
          <w:szCs w:val="32"/>
          <w:rFonts w:ascii="黑体" w:hAnsi="黑体" w:eastAsia="黑体" w:hint="eastAsia"/>
        </w:rPr>
        <w:t xml:space="preserve">递补</w:t>
      </w:r>
      <w:r>
        <w:rPr>
          <w:color w:val="000000"/>
          <w:sz w:val="32"/>
          <w:szCs w:val="32"/>
          <w:rFonts w:ascii="黑体" w:hAnsi="黑体" w:eastAsia="黑体"/>
        </w:rPr>
      </w:r>
    </w:p>
    <w:p>
      <w:pPr>
        <w:pStyle w:val="HtmlNormal"/>
        <w:widowControl/>
        <w:shd w:val="clear" w:color="auto" w:fill="FFFFFF"/>
        <w:spacing w:after="0" w:afterAutospacing="false" w:before="0" w:beforeAutospacing="false" w:line="456" w:lineRule="atLeast"/>
        <w:ind w:firstLine="640" w:firstLineChars="200"/>
        <w:rPr>
          <w:color w:val="000000"/>
          <w:sz w:val="32"/>
          <w:szCs w:val="32"/>
          <w:rFonts w:ascii="仿宋_GB2312" w:hAnsi="仿宋_GB2312" w:eastAsia="仿宋_GB2312" w:hint="eastAsia"/>
        </w:rPr>
      </w:pPr>
      <w:r>
        <w:rPr>
          <w:color w:val="000000"/>
          <w:sz w:val="32"/>
          <w:szCs w:val="32"/>
          <w:rFonts w:ascii="仿宋_GB2312" w:hAnsi="仿宋_GB2312" w:eastAsia="仿宋_GB2312" w:hint="eastAsia"/>
        </w:rPr>
        <w:t xml:space="preserve">若体检、</w:t>
      </w:r>
      <w:r>
        <w:rPr>
          <w:color w:val="000000"/>
          <w:sz w:val="32"/>
          <w:lang w:val="en-US" w:eastAsia="zh-CN"/>
          <w:szCs w:val="32"/>
          <w:rFonts w:ascii="仿宋_GB2312" w:hAnsi="仿宋_GB2312" w:eastAsia="仿宋_GB2312" w:hint="eastAsia"/>
        </w:rPr>
        <w:t xml:space="preserve">考察及</w:t>
      </w:r>
      <w:r>
        <w:rPr>
          <w:color w:val="000000"/>
          <w:sz w:val="32"/>
          <w:szCs w:val="32"/>
          <w:rFonts w:ascii="仿宋_GB2312" w:hAnsi="仿宋_GB2312" w:eastAsia="仿宋_GB2312" w:hint="eastAsia"/>
        </w:rPr>
        <w:t xml:space="preserve">公示等环节出现不合格考生或考生自行放弃的情况，可根据实际需要，可从考试成绩合格人员中，按考试成绩由高分到低分依次进行递补。如出现并列情况，</w:t>
      </w:r>
      <w:r>
        <w:rPr>
          <w:color w:val="000000"/>
          <w:sz w:val="32"/>
          <w:szCs w:val="32"/>
          <w:kern w:val="2"/>
          <w:rFonts w:ascii="仿宋_GB2312" w:hAnsi="仿宋_GB2312" w:eastAsia="仿宋_GB2312" w:hint="eastAsia"/>
        </w:rPr>
        <w:t xml:space="preserve">以面试成绩高者优先录用。</w:t>
      </w:r>
      <w:r>
        <w:rPr>
          <w:color w:val="000000"/>
          <w:sz w:val="32"/>
          <w:szCs w:val="32"/>
          <w:kern w:val="2"/>
          <w:rFonts w:ascii="仿宋_GB2312" w:hAnsi="仿宋_GB2312" w:eastAsia="仿宋_GB2312" w:hint="eastAsia"/>
        </w:rPr>
        <w:t xml:space="preserve">各环节递补且仅递补一次。</w:t>
      </w:r>
      <w:r>
        <w:rPr>
          <w:color w:val="000000"/>
          <w:sz w:val="32"/>
          <w:szCs w:val="32"/>
          <w:kern w:val="2"/>
          <w:rFonts w:ascii="仿宋_GB2312" w:hAnsi="仿宋_GB2312" w:eastAsia="仿宋_GB2312"/>
        </w:rPr>
      </w:r>
    </w:p>
    <w:p>
      <w:pPr>
        <w:pStyle w:val="Normal"/>
        <w:outlineLvl w:val="0"/>
        <w:numPr>
          <w:ilvl w:val="0"/>
          <w:numId w:val="1"/>
        </w:numPr>
        <w:spacing w:afterAutospacing="false" w:before="240" w:beforeAutospacing="false" w:lineRule="auto"/>
        <w:rPr>
          <w:color w:val="000000"/>
          <w:sz w:val="32"/>
          <w:szCs w:val="32"/>
          <w:rFonts w:ascii="黑体" w:hAnsi="黑体" w:eastAsia="黑体" w:hint="eastAsia"/>
        </w:rPr>
      </w:pPr>
      <w:bookmarkStart w:name="_Toc24847" w:id="14"/>
      <w:bookmarkEnd w:id="14"/>
      <w:r>
        <w:rPr>
          <w:color w:val="000000"/>
          <w:sz w:val="32"/>
          <w:szCs w:val="32"/>
          <w:rFonts w:ascii="黑体" w:hAnsi="黑体" w:eastAsia="黑体" w:hint="eastAsia"/>
        </w:rPr>
        <w:t xml:space="preserve">录用、薪酬待遇</w:t>
      </w:r>
      <w:r>
        <w:rPr>
          <w:color w:val="000000"/>
          <w:sz w:val="32"/>
          <w:szCs w:val="32"/>
          <w:rFonts w:ascii="仿宋_GB2312" w:hAnsi="仿宋_GB2312" w:eastAsia="仿宋_GB2312"/>
        </w:rPr>
      </w:r>
    </w:p>
    <w:p>
      <w:pPr>
        <w:pStyle w:val="Normal"/>
        <w:ind w:firstLine="320" w:firstLineChars="100"/>
        <w:rPr>
          <w:color w:val="000000"/>
          <w:sz w:val="32"/>
          <w:szCs w:val="32"/>
          <w:rFonts w:ascii="仿宋_GB2312" w:hAnsi="仿宋_GB2312" w:eastAsia="仿宋_GB2312" w:hint="eastAsia"/>
        </w:rPr>
      </w:pPr>
      <w:r>
        <w:rPr>
          <w:color w:val="000000"/>
          <w:sz w:val="32"/>
          <w:szCs w:val="32"/>
          <w:rFonts w:ascii="仿宋_GB2312" w:hAnsi="仿宋_GB2312" w:eastAsia="仿宋_GB2312" w:hint="eastAsia"/>
        </w:rPr>
        <w:t xml:space="preserve">1、</w:t>
      </w:r>
      <w:r>
        <w:rPr>
          <w:color w:val="000000"/>
          <w:sz w:val="32"/>
          <w:szCs w:val="32"/>
          <w:rFonts w:ascii="仿宋_GB2312" w:hAnsi="仿宋_GB2312" w:eastAsia="仿宋_GB2312" w:hint="eastAsia"/>
        </w:rPr>
        <w:t xml:space="preserve">被录用人员工资福利待遇按照</w:t>
      </w:r>
      <w:r>
        <w:rPr>
          <w:color w:val="000000"/>
          <w:sz w:val="32"/>
          <w:lang w:eastAsia="zh-CN"/>
          <w:szCs w:val="32"/>
          <w:rFonts w:ascii="仿宋_GB2312" w:hAnsi="仿宋_GB2312" w:eastAsia="仿宋_GB2312" w:hint="eastAsia"/>
        </w:rPr>
        <w:t xml:space="preserve">《</w:t>
      </w:r>
      <w:r>
        <w:rPr>
          <w:color w:val="000000"/>
          <w:sz w:val="32"/>
          <w:szCs w:val="32"/>
          <w:rFonts w:ascii="仿宋_GB2312" w:hAnsi="仿宋_GB2312" w:eastAsia="仿宋_GB2312" w:hint="eastAsia"/>
        </w:rPr>
        <w:t xml:space="preserve">民政事务服务中心</w:t>
      </w:r>
      <w:r>
        <w:rPr>
          <w:color w:val="000000"/>
          <w:sz w:val="32"/>
          <w:lang w:eastAsia="zh-CN"/>
          <w:szCs w:val="32"/>
          <w:rFonts w:ascii="仿宋_GB2312" w:hAnsi="仿宋_GB2312" w:eastAsia="仿宋_GB2312" w:hint="eastAsia"/>
        </w:rPr>
        <w:t xml:space="preserve">殡葬系统</w:t>
      </w:r>
      <w:r>
        <w:rPr>
          <w:color w:val="000000"/>
          <w:sz w:val="32"/>
          <w:szCs w:val="32"/>
          <w:rFonts w:ascii="仿宋_GB2312" w:hAnsi="仿宋_GB2312" w:eastAsia="仿宋_GB2312" w:hint="eastAsia"/>
        </w:rPr>
        <w:t xml:space="preserve">其他形式用工</w:t>
      </w:r>
      <w:r>
        <w:rPr>
          <w:color w:val="000000"/>
          <w:sz w:val="32"/>
          <w:lang w:val="en-US" w:eastAsia="zh-CN"/>
          <w:szCs w:val="32"/>
          <w:rFonts w:ascii="仿宋_GB2312" w:eastAsia="仿宋_GB2312" w:hint="eastAsia"/>
        </w:rPr>
        <w:t xml:space="preserve">工资管理办法</w:t>
      </w:r>
      <w:r>
        <w:rPr>
          <w:color w:val="000000"/>
          <w:sz w:val="32"/>
          <w:szCs w:val="32"/>
          <w:rFonts w:ascii="仿宋_GB2312" w:eastAsia="仿宋_GB2312" w:hint="eastAsia"/>
        </w:rPr>
        <w:t xml:space="preserve">（试行）》进行管理。</w:t>
      </w:r>
      <w:r>
        <w:rPr>
          <w:color w:val="000000"/>
          <w:sz w:val="32"/>
          <w:szCs w:val="32"/>
          <w:rFonts w:ascii="仿宋_GB2312" w:eastAsia="仿宋_GB2312" w:hint="eastAsia"/>
        </w:rPr>
      </w:r>
    </w:p>
    <w:p>
      <w:pPr>
        <w:pStyle w:val="Normal"/>
        <w:ind w:firstLine="320" w:firstLineChars="100"/>
        <w:rPr>
          <w:sz w:val="32"/>
          <w:szCs w:val="32"/>
          <w:rFonts w:ascii="仿宋_GB2312" w:hAnsi="仿宋_GB2312" w:eastAsia="仿宋_GB2312" w:hint="eastAsia"/>
        </w:rPr>
      </w:pPr>
      <w:r>
        <w:rPr>
          <w:sz w:val="32"/>
          <w:szCs w:val="32"/>
          <w:rFonts w:ascii="仿宋_GB2312" w:hAnsi="仿宋_GB2312" w:eastAsia="仿宋_GB2312" w:hint="eastAsia"/>
        </w:rPr>
        <w:t xml:space="preserve">2、被录用人员实行试用期，试用期满考核不合格的，解除聘用合同。</w:t>
      </w:r>
      <w:r>
        <w:rPr>
          <w:sz w:val="32"/>
          <w:szCs w:val="32"/>
          <w:rFonts w:ascii="仿宋_GB2312" w:hAnsi="仿宋_GB2312" w:eastAsia="仿宋_GB2312" w:hint="eastAsia"/>
        </w:rPr>
      </w:r>
    </w:p>
    <w:p>
      <w:pPr>
        <w:pStyle w:val="Normal"/>
        <w:outlineLvl w:val="0"/>
        <w:numPr>
          <w:ilvl w:val="0"/>
          <w:numId w:val="1"/>
        </w:numPr>
        <w:spacing w:afterAutospacing="false" w:before="240" w:beforeAutospacing="false" w:lineRule="auto"/>
        <w:rPr>
          <w:color w:val="000000"/>
          <w:sz w:val="32"/>
          <w:szCs w:val="32"/>
          <w:rFonts w:ascii="黑体" w:hAnsi="黑体" w:eastAsia="黑体" w:hint="eastAsia"/>
        </w:rPr>
      </w:pPr>
      <w:bookmarkStart w:name="_Toc12316" w:id="15"/>
      <w:bookmarkEnd w:id="15"/>
      <w:r>
        <w:rPr>
          <w:color w:val="000000"/>
          <w:sz w:val="32"/>
          <w:szCs w:val="32"/>
          <w:rFonts w:ascii="黑体" w:hAnsi="黑体" w:eastAsia="黑体" w:hint="eastAsia"/>
        </w:rPr>
        <w:t xml:space="preserve">其他要求</w:t>
      </w:r>
      <w:r>
        <w:rPr>
          <w:color w:val="000000"/>
          <w:sz w:val="32"/>
          <w:szCs w:val="32"/>
          <w:rFonts w:ascii="黑体" w:hAnsi="黑体" w:eastAsia="黑体" w:hint="eastAsia"/>
        </w:rPr>
      </w:r>
    </w:p>
    <w:p>
      <w:pPr>
        <w:pStyle w:val="Normal"/>
        <w:ind w:firstLine="320" w:firstLineChars="100"/>
        <w:rPr>
          <w:sz w:val="32"/>
          <w:szCs w:val="32"/>
          <w:rFonts w:ascii="仿宋_GB2312" w:hAnsi="仿宋_GB2312" w:eastAsia="仿宋_GB2312"/>
        </w:rPr>
      </w:pPr>
      <w:r>
        <w:rPr>
          <w:sz w:val="32"/>
          <w:szCs w:val="32"/>
          <w:rFonts w:ascii="仿宋_GB2312" w:hAnsi="仿宋_GB2312" w:eastAsia="仿宋_GB2312"/>
        </w:rPr>
        <w:t xml:space="preserve">特别提醒：此次招聘考试不指定辅导用书，不举办也不委托任何机构举办辅导培训班。社会上以任何名义举办的辅导班、辅导网站或发行的出版物、上网卡等均与本次考试无关，任何许诺内部关系的托请行为均为欺诈行为，请广大报考人员提高警惕。</w:t>
      </w:r>
      <w:r>
        <w:rPr>
          <w:sz w:val="32"/>
          <w:szCs w:val="32"/>
          <w:rFonts w:ascii="仿宋_GB2312" w:hAnsi="仿宋_GB2312" w:eastAsia="仿宋_GB2312" w:hint="eastAsia"/>
        </w:rPr>
      </w:r>
    </w:p>
    <w:p>
      <w:pPr>
        <w:pStyle w:val="Normal"/>
        <w:ind w:firstLine="640" w:firstLineChars="200"/>
        <w:rPr>
          <w:color w:val="000000"/>
          <w:sz w:val="32"/>
          <w:szCs w:val="32"/>
          <w:rFonts w:ascii="仿宋_GB2312" w:hAnsi="仿宋_GB2312" w:eastAsia="仿宋_GB2312" w:hint="eastAsia"/>
        </w:rPr>
      </w:pPr>
      <w:r>
        <w:rPr>
          <w:color w:val="000000"/>
          <w:sz w:val="32"/>
          <w:szCs w:val="32"/>
          <w:rFonts w:ascii="仿宋_GB2312" w:hAnsi="仿宋_GB2312" w:eastAsia="仿宋_GB2312" w:hint="eastAsia"/>
        </w:rPr>
        <w:t xml:space="preserve">政策咨询电话：</w:t>
      </w:r>
      <w:r>
        <w:rPr>
          <w:color w:val="ff0000"/>
          <w:sz w:val="32"/>
          <w:lang w:val="en-US" w:eastAsia="zh-CN"/>
          <w:szCs w:val="32"/>
          <w:rFonts w:ascii="仿宋_GB2312" w:hAnsi="仿宋_GB2312" w:eastAsia="仿宋_GB2312" w:hint="eastAsia"/>
        </w:rPr>
        <w:t xml:space="preserve">022-25306045</w:t>
      </w:r>
      <w:r>
        <w:rPr>
          <w:color w:val="ff0000"/>
          <w:sz w:val="32"/>
          <w:lang w:val="en-US" w:eastAsia="zh-CN"/>
          <w:szCs w:val="32"/>
          <w:rFonts w:ascii="仿宋_GB2312" w:hAnsi="仿宋_GB2312" w:eastAsia="仿宋_GB2312"/>
        </w:rPr>
      </w:r>
    </w:p>
    <w:p>
      <w:pPr>
        <w:pStyle w:val="Normal"/>
        <w:ind w:firstLine="640" w:firstLineChars="200"/>
        <w:rPr>
          <w:color w:val="000000"/>
          <w:sz w:val="32"/>
          <w:rFonts w:ascii="仿宋_GB2312" w:hAnsi="仿宋_GB2312" w:eastAsia="仿宋_GB2312" w:hint="eastAsia"/>
        </w:rPr>
      </w:pPr>
      <w:r>
        <w:rPr>
          <w:color w:val="000000"/>
          <w:sz w:val="32"/>
          <w:rFonts w:ascii="仿宋_GB2312" w:hAnsi="仿宋_GB2312" w:eastAsia="仿宋_GB2312" w:hint="eastAsia"/>
        </w:rPr>
        <w:t>电话受理时间：2023年3月6日至2023年3月10日</w:t>
      </w:r>
    </w:p>
    <w:p>
      <w:pPr>
        <w:pStyle w:val="Normal"/>
        <w:ind w:firstLine="640" w:firstLineChars="200"/>
        <w:rPr>
          <w:color w:val="000000"/>
          <w:sz w:val="32"/>
          <w:szCs w:val="32"/>
          <w:rFonts w:ascii="仿宋_GB2312" w:hAnsi="仿宋_GB2312" w:eastAsia="仿宋_GB2312" w:hint="eastAsia"/>
        </w:rPr>
      </w:pPr>
      <w:r>
        <w:rPr>
          <w:color w:val="000000"/>
          <w:sz w:val="32"/>
          <w:szCs w:val="32"/>
          <w:rFonts w:ascii="仿宋_GB2312" w:hAnsi="仿宋_GB2312" w:eastAsia="仿宋_GB2312" w:hint="eastAsia"/>
        </w:rPr>
        <w:t xml:space="preserve">              8:30-11:30，1</w:t>
      </w:r>
      <w:r>
        <w:rPr>
          <w:color w:val="000000"/>
          <w:sz w:val="32"/>
          <w:lang w:val="en-US" w:eastAsia="zh-CN"/>
          <w:szCs w:val="32"/>
          <w:rFonts w:ascii="仿宋_GB2312" w:hAnsi="仿宋_GB2312" w:eastAsia="仿宋_GB2312" w:hint="eastAsia"/>
        </w:rPr>
        <w:t xml:space="preserve">3</w:t>
      </w:r>
      <w:r>
        <w:rPr>
          <w:color w:val="000000"/>
          <w:sz w:val="32"/>
          <w:szCs w:val="32"/>
          <w:rFonts w:ascii="仿宋_GB2312" w:hAnsi="仿宋_GB2312" w:eastAsia="仿宋_GB2312" w:hint="eastAsia"/>
        </w:rPr>
        <w:t xml:space="preserve">:</w:t>
      </w:r>
      <w:r>
        <w:rPr>
          <w:color w:val="000000"/>
          <w:sz w:val="32"/>
          <w:lang w:val="en-US" w:eastAsia="zh-CN"/>
          <w:szCs w:val="32"/>
          <w:rFonts w:ascii="仿宋_GB2312" w:hAnsi="仿宋_GB2312" w:eastAsia="仿宋_GB2312" w:hint="eastAsia"/>
        </w:rPr>
        <w:t xml:space="preserve">3</w:t>
      </w:r>
      <w:r>
        <w:rPr>
          <w:color w:val="000000"/>
          <w:sz w:val="32"/>
          <w:szCs w:val="32"/>
          <w:rFonts w:ascii="仿宋_GB2312" w:hAnsi="仿宋_GB2312" w:eastAsia="仿宋_GB2312" w:hint="eastAsia"/>
        </w:rPr>
        <w:t xml:space="preserve">0-1</w:t>
      </w:r>
      <w:r>
        <w:rPr>
          <w:color w:val="000000"/>
          <w:sz w:val="32"/>
          <w:lang w:val="en-US" w:eastAsia="zh-CN"/>
          <w:szCs w:val="32"/>
          <w:rFonts w:ascii="仿宋_GB2312" w:hAnsi="仿宋_GB2312" w:eastAsia="仿宋_GB2312" w:hint="eastAsia"/>
        </w:rPr>
        <w:t xml:space="preserve">6</w:t>
      </w:r>
      <w:r>
        <w:rPr>
          <w:color w:val="000000"/>
          <w:sz w:val="32"/>
          <w:szCs w:val="32"/>
          <w:rFonts w:ascii="仿宋_GB2312" w:hAnsi="仿宋_GB2312" w:eastAsia="仿宋_GB2312" w:hint="eastAsia"/>
        </w:rPr>
        <w:t xml:space="preserve">:</w:t>
      </w:r>
      <w:r>
        <w:rPr>
          <w:color w:val="000000"/>
          <w:sz w:val="32"/>
          <w:lang w:val="en-US" w:eastAsia="zh-CN"/>
          <w:szCs w:val="32"/>
          <w:rFonts w:ascii="仿宋_GB2312" w:hAnsi="仿宋_GB2312" w:eastAsia="仿宋_GB2312" w:hint="eastAsia"/>
        </w:rPr>
        <w:t xml:space="preserve">3</w:t>
      </w:r>
      <w:r>
        <w:rPr>
          <w:color w:val="000000"/>
          <w:sz w:val="32"/>
          <w:szCs w:val="32"/>
          <w:rFonts w:ascii="仿宋_GB2312" w:hAnsi="仿宋_GB2312" w:eastAsia="仿宋_GB2312" w:hint="eastAsia"/>
        </w:rPr>
        <w:t xml:space="preserve">0</w:t>
      </w:r>
      <w:r>
        <w:rPr>
          <w:color w:val="000000"/>
          <w:sz w:val="32"/>
          <w:szCs w:val="32"/>
          <w:rFonts w:ascii="仿宋_GB2312" w:hAnsi="仿宋_GB2312" w:eastAsia="仿宋_GB2312"/>
        </w:rPr>
      </w:r>
    </w:p>
    <w:p>
      <w:pPr>
        <w:pStyle w:val="Normal"/>
        <w:jc w:val="end"/>
        <w:rPr>
          <w:color w:val="000000"/>
          <w:sz w:val="32"/>
          <w:szCs w:val="32"/>
          <w:rFonts w:ascii="仿宋_GB2312" w:hAnsi="仿宋_GB2312" w:eastAsia="仿宋_GB2312"/>
        </w:rPr>
      </w:pPr>
      <w:r>
        <w:rPr>
          <w:color w:val="000000"/>
          <w:sz w:val="32"/>
          <w:szCs w:val="32"/>
          <w:rFonts w:ascii="仿宋_GB2312" w:hAnsi="仿宋_GB2312" w:eastAsia="仿宋_GB2312"/>
        </w:rPr>
      </w:r>
    </w:p>
    <w:p>
      <w:pPr>
        <w:pStyle w:val="Normal"/>
        <w:jc w:val="end"/>
        <w:rPr>
          <w:color w:val="000000"/>
          <w:sz w:val="32"/>
          <w:szCs w:val="32"/>
          <w:rFonts w:ascii="仿宋_GB2312" w:hAnsi="仿宋_GB2312" w:eastAsia="仿宋_GB2312"/>
        </w:rPr>
      </w:pPr>
      <w:r>
        <w:rPr>
          <w:color w:val="000000"/>
          <w:sz w:val="32"/>
          <w:szCs w:val="32"/>
          <w:rFonts w:ascii="仿宋_GB2312" w:hAnsi="仿宋_GB2312" w:eastAsia="仿宋_GB2312"/>
        </w:rPr>
      </w:r>
    </w:p>
    <w:p>
      <w:pPr>
        <w:pStyle w:val="Normal"/>
        <w:jc w:val="end"/>
        <w:rPr>
          <w:color w:val="000000"/>
          <w:sz w:val="32"/>
          <w:szCs w:val="32"/>
          <w:rFonts w:ascii="仿宋_GB2312" w:hAnsi="仿宋_GB2312" w:eastAsia="仿宋_GB2312"/>
        </w:rPr>
      </w:pPr>
      <w:r>
        <w:rPr>
          <w:color w:val="000000"/>
          <w:sz w:val="32"/>
          <w:szCs w:val="32"/>
          <w:rFonts w:ascii="仿宋_GB2312" w:hAnsi="仿宋_GB2312" w:eastAsia="仿宋_GB2312"/>
        </w:rPr>
      </w:r>
    </w:p>
    <w:p>
      <w:pPr>
        <w:pStyle w:val="Normal"/>
        <w:jc w:val="end"/>
        <w:outlineLvl w:val="0"/>
        <w:rPr>
          <w:color w:val="000000"/>
          <w:sz w:val="32"/>
          <w:szCs w:val="32"/>
          <w:rFonts w:ascii="仿宋_GB2312" w:hAnsi="仿宋_GB2312" w:eastAsia="仿宋_GB2312" w:hint="eastAsia"/>
        </w:rPr>
      </w:pPr>
      <w:bookmarkStart w:name="_Toc30154" w:id="16"/>
      <w:bookmarkEnd w:id="16"/>
      <w:r>
        <w:rPr>
          <w:color w:val="000000"/>
          <w:sz w:val="32"/>
          <w:szCs w:val="32"/>
          <w:rFonts w:ascii="仿宋_GB2312" w:hAnsi="仿宋_GB2312" w:eastAsia="仿宋_GB2312" w:hint="eastAsia"/>
        </w:rPr>
        <w:t xml:space="preserve">天津市滨海新区民政事务服务中心</w:t>
      </w:r>
      <w:r>
        <w:rPr>
          <w:color w:val="000000"/>
          <w:sz w:val="32"/>
          <w:szCs w:val="32"/>
          <w:rFonts w:ascii="仿宋_GB2312" w:hAnsi="仿宋_GB2312" w:eastAsia="仿宋_GB2312"/>
        </w:rPr>
      </w:r>
    </w:p>
    <w:p>
      <w:pPr>
        <w:pStyle w:val="Normal"/>
        <w:jc w:val="end"/>
        <w:ind w:firstLine="5440" w:firstLineChars="1700"/>
        <w:rPr>
          <w:color w:val="000000"/>
          <w:sz w:val="32"/>
          <w:szCs w:val="32"/>
          <w:rFonts w:ascii="仿宋_GB2312" w:hAnsi="仿宋_GB2312" w:eastAsia="仿宋_GB2312" w:hint="eastAsia"/>
        </w:rPr>
      </w:pPr>
      <w:r>
        <w:rPr>
          <w:color w:val="000000"/>
          <w:sz w:val="32"/>
          <w:szCs w:val="32"/>
          <w:rFonts w:ascii="仿宋_GB2312" w:hAnsi="仿宋_GB2312" w:eastAsia="仿宋_GB2312" w:hint="eastAsia"/>
        </w:rPr>
        <w:t xml:space="preserve">202</w:t>
      </w:r>
      <w:r>
        <w:rPr>
          <w:color w:val="000000"/>
          <w:sz w:val="32"/>
          <w:lang w:val="en-US" w:eastAsia="zh-CN"/>
          <w:szCs w:val="32"/>
          <w:rFonts w:ascii="仿宋_GB2312" w:hAnsi="仿宋_GB2312" w:eastAsia="仿宋_GB2312" w:hint="eastAsia"/>
        </w:rPr>
        <w:t xml:space="preserve">3</w:t>
      </w:r>
      <w:r>
        <w:rPr>
          <w:color w:val="000000"/>
          <w:sz w:val="32"/>
          <w:szCs w:val="32"/>
          <w:rFonts w:ascii="仿宋_GB2312" w:hAnsi="仿宋_GB2312" w:eastAsia="仿宋_GB2312" w:hint="eastAsia"/>
        </w:rPr>
        <w:t xml:space="preserve">年</w:t>
      </w:r>
      <w:r>
        <w:rPr>
          <w:color w:val="000000"/>
          <w:sz w:val="32"/>
          <w:lang w:val="en-US" w:eastAsia="zh-CN"/>
          <w:szCs w:val="32"/>
          <w:rFonts w:ascii="仿宋_GB2312" w:hAnsi="仿宋_GB2312" w:eastAsia="仿宋_GB2312" w:hint="eastAsia"/>
        </w:rPr>
        <w:t xml:space="preserve">03</w:t>
      </w:r>
      <w:r>
        <w:rPr>
          <w:color w:val="000000"/>
          <w:sz w:val="32"/>
          <w:szCs w:val="32"/>
          <w:rFonts w:ascii="仿宋_GB2312" w:hAnsi="仿宋_GB2312" w:eastAsia="仿宋_GB2312" w:hint="eastAsia"/>
        </w:rPr>
        <w:t xml:space="preserve">月</w:t>
      </w:r>
      <w:r>
        <w:rPr>
          <w:color w:val="000000"/>
          <w:sz w:val="32"/>
          <w:lang w:val="en-US" w:eastAsia="zh-CN"/>
          <w:szCs w:val="32"/>
          <w:rFonts w:ascii="仿宋_GB2312" w:hAnsi="仿宋_GB2312" w:eastAsia="仿宋_GB2312" w:hint="eastAsia"/>
        </w:rPr>
        <w:t xml:space="preserve">06</w:t>
      </w:r>
      <w:r>
        <w:rPr>
          <w:color w:val="000000"/>
          <w:sz w:val="32"/>
          <w:szCs w:val="32"/>
          <w:rFonts w:ascii="仿宋_GB2312" w:hAnsi="仿宋_GB2312" w:eastAsia="仿宋_GB2312" w:hint="eastAsia"/>
        </w:rPr>
        <w:t xml:space="preserve">日</w:t>
      </w:r>
      <w:r>
        <w:rPr>
          <w:color w:val="000000"/>
          <w:sz w:val="32"/>
          <w:szCs w:val="32"/>
          <w:rFonts w:ascii="仿宋_GB2312" w:hAnsi="仿宋_GB2312" w:eastAsia="仿宋_GB2312" w:hint="eastAsia"/>
        </w:rPr>
      </w:r>
    </w:p>
    <w:sectPr>
      <w:type w:val="nextPage"/>
      <w:docGrid w:type="lines" w:linePitch="312"/>
      <w:pgSz w:w="11906" w:h="16838"/>
      <w:pgMar w:top="1440" w:right="1576" w:bottom="873" w:left="1576" w:header="851" w:footer="992" w:gutter="0"/>
    </w:sectPr>
  </w:body>
  <w:background w:color="FFFFFF">
    <v:shapetype path="m,l,21600r21600,l21600,xe" o:spt="1" coordsize="21600,21600" id="_x0000_t1">
      <v:stroke joinstyle="miter"/>
      <v:path gradientshapeok="t" o:extrusionok="f"/>
      <o:lock v:ext="edit" aspectratio="t"/>
    </v:shapetype>
    <v:background coordsize="21600,21600" stroked="f" fillcolor="#FFFFFF" id="_x0000_s1025">
      <v:fill color2="#FFFFFF"/>
    </v:background>
  </w:background>
</w:document>
</file>

<file path=word/fontTable.xml><?xml version="1.0" encoding="utf-8"?>
<w:fonts xmlns:w="http://schemas.openxmlformats.org/wordprocessingml/2006/main">
  <w:font w:name="Times New Roman">
    <w:panose1 w:val="02020603050405020304"/>
    <w:charset w:val="0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15="http://schemas.microsoft.com/office/word/2012/wordml" xmlns:wps="http://schemas.microsoft.com/office/word/2010/wordprocessingShape" xmlns:r="http://schemas.openxmlformats.org/officeDocument/2006/relationships" xmlns:wpc="http://schemas.microsoft.com/office/word/2010/wordprocessingCanvas" xmlns:wne="http://schemas.microsoft.com/office/word/2006/wordml" xmlns:mc="http://schemas.openxmlformats.org/markup-compatibility/2006" xmlns:w14="http://schemas.microsoft.com/office/word/2010/wordml" xmlns:v="urn:schemas-microsoft-com:vml" xmlns:wp14="http://schemas.microsoft.com/office/word/2010/wordprocessingDrawing" xmlns:wpg="http://schemas.microsoft.com/office/word/2010/wordprocessingGroup" xmlns:wp="http://schemas.openxmlformats.org/drawingml/2006/wordprocessingDrawing" xmlns:o="urn:schemas-microsoft-com:office:office" xmlns:w="http://schemas.openxmlformats.org/wordprocessingml/2006/main" xmlns:a="http://schemas.openxmlformats.org/drawingml/2006/main" xmlns:wpi="http://schemas.microsoft.com/office/word/2010/wordprocessingInk" xmlns:w10="urn:schemas-microsoft-com:office:word" xmlns:m="http://schemas.openxmlformats.org/officeDocument/2006/math" mc:Ignorable="w14 wp14">
  <w:abstractNum w:abstractNumId="0">
    <w:nsid w:val="C8D95026"/>
    <w:multiLevelType w:val="singleLevel"/>
    <w:tmpl w:val="C8D95026"/>
    <w:lvl w:ilvl="0" w:tentative="false">
      <w:start w:val="2"/>
      <w:numFmt w:val="chineseCounting"/>
      <w:suff w:val="nothing"/>
      <w:lvlText w:val="（%1）" w:null="false"/>
      <w:lvlJc w:val="left"/>
      <w:pPr>
        <w:pStyle w:val="Normal"/>
      </w:pPr>
      <w:rPr>
        <w:rFonts w:hint="eastAsia"/>
      </w:rPr>
    </w:lvl>
  </w:abstractNum>
  <w:abstractNum w:abstractNumId="1">
    <w:nsid w:val="EE8A0077"/>
    <w:multiLevelType w:val="singleLevel"/>
    <w:tmpl w:val="EE8A0077"/>
    <w:lvl w:ilvl="0" w:tentative="false">
      <w:start w:val="1"/>
      <w:numFmt w:val="decimal"/>
      <w:suff w:val="nothing"/>
      <w:lvlText w:val="%1、" w:null="false"/>
      <w:lvlJc w:val="left"/>
      <w:pPr>
        <w:pStyle w:val="Normal"/>
        <w:ind w:left="420"/>
      </w:pPr>
      <w:rPr/>
    </w:lvl>
  </w:abstractNum>
  <w:abstractNum w:abstractNumId="2">
    <w:nsid w:val="00000008"/>
    <w:multiLevelType w:val="multilevel"/>
    <w:tmpl w:val="00000008"/>
    <w:lvl w:ilvl="0" w:tentative="false">
      <w:start w:val="1"/>
      <w:numFmt w:val="japaneseCounting"/>
      <w:suff w:val="tab"/>
      <w:lvlText w:val="%1、" w:null="false"/>
      <w:lvlJc w:val="left"/>
      <w:pPr>
        <w:pStyle w:val="Normal"/>
        <w:ind w:hanging="720" w:left="720"/>
      </w:pPr>
      <w:rPr>
        <w:rFonts w:ascii="黑体" w:hAnsi="黑体" w:eastAsia="黑体"/>
      </w:rPr>
    </w:lvl>
    <w:lvl w:ilvl="1" w:tentative="false">
      <w:start w:val="1"/>
      <w:numFmt w:val="lowerLetter"/>
      <w:suff w:val="tab"/>
      <w:lvlText w:val="%2)" w:null="false"/>
      <w:lvlJc w:val="left"/>
      <w:pPr>
        <w:pStyle w:val="Normal"/>
        <w:ind w:hanging="420" w:left="840"/>
      </w:pPr>
      <w:rPr/>
    </w:lvl>
    <w:lvl w:ilvl="2" w:tentative="false">
      <w:start w:val="1"/>
      <w:numFmt w:val="lowerRoman"/>
      <w:suff w:val="tab"/>
      <w:lvlText w:val="%3." w:null="false"/>
      <w:lvlJc w:val="right"/>
      <w:pPr>
        <w:pStyle w:val="Normal"/>
        <w:ind w:hanging="420" w:left="1260"/>
      </w:pPr>
      <w:rPr/>
    </w:lvl>
    <w:lvl w:ilvl="3" w:tentative="false">
      <w:start w:val="1"/>
      <w:numFmt w:val="decimal"/>
      <w:suff w:val="tab"/>
      <w:lvlText w:val="%4." w:null="false"/>
      <w:lvlJc w:val="left"/>
      <w:pPr>
        <w:pStyle w:val="Normal"/>
        <w:ind w:hanging="420" w:left="1680"/>
      </w:pPr>
      <w:rPr/>
    </w:lvl>
    <w:lvl w:ilvl="4" w:tentative="false">
      <w:start w:val="1"/>
      <w:numFmt w:val="lowerLetter"/>
      <w:suff w:val="tab"/>
      <w:lvlText w:val="%5)" w:null="false"/>
      <w:lvlJc w:val="left"/>
      <w:pPr>
        <w:pStyle w:val="Normal"/>
        <w:ind w:hanging="420" w:left="2100"/>
      </w:pPr>
      <w:rPr/>
    </w:lvl>
    <w:lvl w:ilvl="5" w:tentative="false">
      <w:start w:val="1"/>
      <w:numFmt w:val="lowerRoman"/>
      <w:suff w:val="tab"/>
      <w:lvlText w:val="%6." w:null="false"/>
      <w:lvlJc w:val="right"/>
      <w:pPr>
        <w:pStyle w:val="Normal"/>
        <w:ind w:hanging="420" w:left="2520"/>
      </w:pPr>
      <w:rPr/>
    </w:lvl>
    <w:lvl w:ilvl="6" w:tentative="false">
      <w:start w:val="1"/>
      <w:numFmt w:val="decimal"/>
      <w:suff w:val="tab"/>
      <w:lvlText w:val="%7." w:null="false"/>
      <w:lvlJc w:val="left"/>
      <w:pPr>
        <w:pStyle w:val="Normal"/>
        <w:ind w:hanging="420" w:left="2940"/>
      </w:pPr>
      <w:rPr/>
    </w:lvl>
    <w:lvl w:ilvl="7" w:tentative="false">
      <w:start w:val="1"/>
      <w:numFmt w:val="lowerLetter"/>
      <w:suff w:val="tab"/>
      <w:lvlText w:val="%8)" w:null="false"/>
      <w:lvlJc w:val="left"/>
      <w:pPr>
        <w:pStyle w:val="Normal"/>
        <w:ind w:hanging="420" w:left="3360"/>
      </w:pPr>
      <w:rPr/>
    </w:lvl>
    <w:lvl w:ilvl="8" w:tentative="false">
      <w:start w:val="1"/>
      <w:numFmt w:val="lowerRoman"/>
      <w:suff w:val="tab"/>
      <w:lvlText w:val="%9." w:null="false"/>
      <w:lvlJc w:val="right"/>
      <w:pPr>
        <w:pStyle w:val="Normal"/>
        <w:ind w:hanging="420" w:left="3780"/>
      </w:pPr>
      <w:rPr/>
    </w:lvl>
  </w:abstractNum>
  <w:abstractNum w:abstractNumId="3">
    <w:nsid w:val="235FBAD8"/>
    <w:multiLevelType w:val="singleLevel"/>
    <w:tmpl w:val="235FBAD8"/>
    <w:lvl w:ilvl="0" w:tentative="false">
      <w:start w:val="1"/>
      <w:numFmt w:val="chineseCounting"/>
      <w:suff w:val="nothing"/>
      <w:lvlText w:val="（%1）" w:null="false"/>
      <w:lvlJc w:val="left"/>
      <w:pPr>
        <w:pStyle w:val="Normal"/>
      </w:pPr>
      <w:rPr>
        <w:rFonts w:hint="eastAsia"/>
      </w:rPr>
    </w:lvl>
  </w:abstractNum>
  <w:num w:numId="1">
    <w:abstractNumId w:val="2"/>
  </w:num>
  <w:num w:numId="2">
    <w:abstractNumId w:val="3"/>
  </w:num>
  <w:num w:numId="3">
    <w:abstractNumId w:val="0"/>
  </w:num>
  <w:num w:numId="4">
    <w:abstractNumId w:val="1"/>
  </w:num>
</w:numbering>
</file>

<file path=word/settings.xml><?xml version="1.0" encoding="utf-8"?>
<w:settings xmlns:w="http://schemas.openxmlformats.org/wordprocessingml/2006/main">
  <w:defaultTabStop w:val="420"/>
  <w:displayHorizontalDrawingGridEvery w:val="1"/>
  <w:displayVerticalDrawingGridEvery w:val="1"/>
  <w:zoom w:percent="100"/>
  <w:compat>
    <w:balanceSingleByteDoubleByteWidth/>
    <w:doNotLeaveBackslashAlone/>
    <w:doNotExpandShiftReturn/>
    <w:adjustLineHeightInTable/>
    <w:compatSetting w:val="11" w:uri="http://schemas.microsoft.com/office/word" w:name="compatibilityMode"/>
  </w:compat>
  <w:rsids/>
  <w:clrSchemeMapping w:bg2="lt2" w:tx2="dk2" w:bg1="lt1" w:tx1="dk1"/>
  <w:decimalSymbol/>
  <w:listSeparator/>
</w:settings>
</file>

<file path=word/styles.xml><?xml version="1.0" encoding="utf-8"?>
<w:styles xmlns:w="http://schemas.openxmlformats.org/wordprocessingml/2006/main">
  <w:docDefaults>
    <w:rPrDefault>
      <w:rPr>
        <w:lang w:val="en-US"/>
        <w:rFonts w:ascii="Times New Roman" w:hAnsi="Times New Roman" w:eastAsia="宋体" w:cs="Times New Roman"/>
      </w:rPr>
    </w:rPrDefault>
    <w:pPrDefault/>
  </w:docDefaults>
  <w:style w:type="paragraph" w:styleId="Normal" w:default="0">
    <w:name w:val="Normal"/>
    <w:link w:val="Normal"/>
    <w:pPr>
      <w:jc w:val="both"/>
      <w:widowControl w:val="off"/>
    </w:pPr>
    <w:rPr>
      <w:sz w:val="21"/>
      <w:lang w:val="en-US" w:eastAsia="zh-CN" w:bidi="ar-SA"/>
      <w:szCs w:val="24"/>
      <w:kern w:val="2"/>
      <w:rFonts w:ascii="Calibri" w:hAnsi="Calibri"/>
    </w:rPr>
  </w:style>
  <w:style w:type="character" w:styleId="NormalCharacter" w:default="0">
    <w:name w:val="默认段落字体"/>
    <w:link w:val="Normal"/>
  </w:style>
  <w:style w:type="table" w:styleId="TableNormal" w:default="0">
    <w:name w:val="普通表格"/>
    <w:link w:val="Normal"/>
    <w:semiHidden/>
  </w:style>
  <w:style w:type="paragraph" w:styleId="AnnotationText" w:default="0">
    <w:name w:val="批注文字"/>
    <w:basedOn w:val="Normal"/>
    <w:link w:val="UserStyle_0"/>
    <w:pPr>
      <w:jc w:val="start"/>
    </w:pPr>
  </w:style>
  <w:style w:type="character" w:styleId="UserStyle_0" w:default="0">
    <w:name w:val="批注文字 Char"/>
    <w:link w:val="AnnotationText"/>
    <w:rPr>
      <w:sz w:val="21"/>
      <w:szCs w:val="24"/>
      <w:kern w:val="2"/>
      <w:rFonts w:ascii="Calibri" w:hAnsi="Calibri"/>
    </w:rPr>
  </w:style>
  <w:style w:type="paragraph" w:styleId="Acetate" w:default="0">
    <w:name w:val="批注框文本"/>
    <w:basedOn w:val="Normal"/>
    <w:link w:val="UserStyle_1"/>
    <w:rPr>
      <w:sz w:val="18"/>
      <w:szCs w:val="18"/>
    </w:rPr>
  </w:style>
  <w:style w:type="character" w:styleId="UserStyle_1" w:default="0">
    <w:name w:val="批注框文本 Char"/>
    <w:link w:val="Acetate"/>
    <w:rPr>
      <w:sz w:val="18"/>
      <w:szCs w:val="18"/>
      <w:kern w:val="2"/>
      <w:rFonts w:ascii="Calibri" w:hAnsi="Calibri"/>
    </w:rPr>
  </w:style>
  <w:style w:type="paragraph" w:styleId="Footer" w:default="0">
    <w:name w:val="页脚"/>
    <w:basedOn w:val="Normal"/>
    <w:link w:val="Normal"/>
    <w:pPr>
      <w:snapToGrid w:val="0"/>
      <w:jc w:val="start"/>
      <w:tabs>
        <w:tab w:val="center" w:pos="4153"/>
        <w:tab w:val="right" w:pos="8306"/>
      </w:tabs>
    </w:pPr>
    <w:rPr>
      <w:sz w:val="18"/>
    </w:rPr>
  </w:style>
  <w:style w:type="paragraph" w:styleId="Header" w:default="0">
    <w:name w:val="页眉"/>
    <w:basedOn w:val="Normal"/>
    <w:link w:val="UserStyle_2"/>
    <w:pPr>
      <w:snapToGrid w:val="0"/>
      <w:jc w:val="center"/>
      <w:pBdr>
        <w:bottom w:val="single" w:color="000000" w:sz="6" w:space="1" w:shadow="off" w:frame="off"/>
      </w:pBdr>
      <w:tabs>
        <w:tab w:val="center" w:pos="4153"/>
        <w:tab w:val="right" w:pos="8306"/>
      </w:tabs>
    </w:pPr>
    <w:rPr>
      <w:sz w:val="18"/>
      <w:szCs w:val="18"/>
    </w:rPr>
  </w:style>
  <w:style w:type="character" w:styleId="UserStyle_2" w:default="0">
    <w:name w:val="页眉 Char"/>
    <w:link w:val="Header"/>
    <w:rPr>
      <w:sz w:val="18"/>
      <w:szCs w:val="18"/>
      <w:kern w:val="2"/>
      <w:rFonts w:ascii="Calibri" w:hAnsi="Calibri"/>
    </w:rPr>
  </w:style>
  <w:style w:type="paragraph" w:styleId="HtmlNormal" w:default="0">
    <w:name w:val="普通(网站)"/>
    <w:basedOn w:val="Normal"/>
    <w:link w:val="Normal"/>
    <w:pPr>
      <w:jc w:val="start"/>
      <w:spacing w:after="100" w:afterAutospacing="true" w:before="100" w:beforeAutospacing="true" w:lineRule="auto"/>
      <w:ind w:left="0" w:right="0"/>
    </w:pPr>
    <w:rPr>
      <w:sz w:val="24"/>
      <w:lang w:val="en-US" w:eastAsia="zh-CN" w:bidi="ar"/>
      <w:kern w:val="0"/>
    </w:rPr>
  </w:style>
  <w:style w:type="table" w:styleId="TableGrid" w:default="0">
    <w:name w:val="网格型"/>
    <w:basedOn w:val="TableNormal"/>
    <w:link w:val="Normal"/>
    <w:pPr>
      <w:jc w:val="both"/>
      <w:widowControl w:val="off"/>
    </w:pPr>
  </w:style>
  <w:style w:type="character" w:styleId="Strong" w:default="0">
    <w:name w:val="要点"/>
    <w:basedOn w:val="NormalCharacter"/>
    <w:link w:val="Normal"/>
    <w:rPr>
      <w:b w:val="1"/>
      <w:bCs/>
    </w:rPr>
  </w:style>
  <w:style w:type="character" w:styleId="Hyperlink" w:default="0">
    <w:name w:val="超链接"/>
    <w:basedOn w:val="NormalCharacter"/>
    <w:link w:val="Normal"/>
    <w:rPr>
      <w:color w:val="0000ff"/>
    </w:rPr>
  </w:style>
  <w:style w:type="character" w:styleId="UserStyle_3" w:default="0">
    <w:name w:val="批注主题 Char"/>
    <w:link w:val="UserStyle_4"/>
    <w:rPr>
      <w:b w:val="1"/>
      <w:sz w:val="21"/>
      <w:szCs w:val="24"/>
      <w:kern w:val="2"/>
      <w:bCs/>
      <w:rFonts w:ascii="Calibri" w:hAnsi="Calibri"/>
    </w:rPr>
  </w:style>
  <w:style w:type="paragraph" w:styleId="UserStyle_4" w:default="0">
    <w:name w:val="annotation subject"/>
    <w:basedOn w:val="AnnotationText"/>
    <w:link w:val="UserStyle_3"/>
    <w:rPr>
      <w:b w:val="1"/>
      <w:bCs/>
    </w:rPr>
  </w:style>
  <w:style w:type="character" w:styleId="UserStyle_5" w:default="0">
    <w:name w:val="日期 Char"/>
    <w:link w:val="UserStyle_6"/>
    <w:rPr>
      <w:sz w:val="21"/>
      <w:szCs w:val="24"/>
      <w:kern w:val="2"/>
      <w:rFonts w:ascii="Calibri" w:hAnsi="Calibri"/>
    </w:rPr>
  </w:style>
  <w:style w:type="paragraph" w:styleId="UserStyle_6" w:default="0">
    <w:name w:val="Date"/>
    <w:basedOn w:val="Normal"/>
    <w:link w:val="UserStyle_5"/>
    <w:pPr>
      <w:ind w:left="100" w:leftChars="2500"/>
    </w:pPr>
  </w:style>
  <w:style w:type="character" w:styleId="UserStyle_7" w:default="0">
    <w:name w:val="font11"/>
    <w:basedOn w:val="NormalCharacter"/>
    <w:link w:val="Normal"/>
    <w:rPr>
      <w:i w:val="0"/>
      <w:color w:val="000000"/>
      <w:sz w:val="24"/>
      <w:szCs w:val="24"/>
      <w:rFonts w:ascii="宋体" w:hAnsi="宋体" w:eastAsia="宋体" w:hint="eastAsia"/>
    </w:rPr>
  </w:style>
  <w:style w:type="character" w:styleId="UserStyle_8" w:default="0">
    <w:name w:val="annotation reference"/>
    <w:link w:val="Normal"/>
    <w:rPr>
      <w:sz w:val="21"/>
      <w:szCs w:val="21"/>
    </w:rPr>
  </w:style>
  <w:style w:type="character" w:styleId="UserStyle_9" w:default="0">
    <w:name w:val="page number"/>
    <w:link w:val="Normal"/>
  </w:style>
  <w:style w:type="character" w:styleId="UserStyle_10" w:default="0">
    <w:name w:val="font01"/>
    <w:basedOn w:val="NormalCharacter"/>
    <w:link w:val="Normal"/>
    <w:rPr>
      <w:i w:val="0"/>
      <w:color w:val="ff0000"/>
      <w:sz w:val="24"/>
      <w:szCs w:val="24"/>
      <w:rFonts w:ascii="宋体" w:hAnsi="宋体" w:eastAsia="宋体" w:hint="eastAsia"/>
    </w:rPr>
  </w:style>
  <w:style w:type="paragraph" w:styleId="UserStyle_11" w:default="0">
    <w:name w:val="Char Char Char Char Char Char Char Char Char Char Char Char Char Char Char Char Char Char Char Char Char Char Char Char Char Char Char Char Char Char Char Char Char1"/>
    <w:basedOn w:val="Normal"/>
    <w:link w:val="Normal"/>
    <w:pPr>
      <w:jc w:val="start"/>
      <w:widowControl/>
      <w:spacing w:after="160" w:afterAutospacing="false" w:beforeAutospacing="false" w:line="240" w:lineRule="exact"/>
    </w:pPr>
  </w:style>
  <w:style w:type="paragraph" w:styleId="UserStyle_12" w:default="0">
    <w:name w:val="p0"/>
    <w:basedOn w:val="Normal"/>
    <w:link w:val="Normal"/>
    <w:pPr>
      <w:jc w:val="start"/>
      <w:widowControl/>
      <w:spacing w:after="100" w:afterAutospacing="true" w:before="100" w:beforeAutospacing="true" w:lineRule="auto"/>
    </w:pPr>
    <w:rPr>
      <w:sz w:val="24"/>
      <w:kern w:val="0"/>
      <w:rFonts w:ascii="宋体" w:hAnsi="宋体"/>
    </w:rPr>
  </w:style>
  <w:style w:type="paragraph" w:styleId="UserStyle_13" w:default="0">
    <w:name w:val="List Paragraph"/>
    <w:basedOn w:val="Normal"/>
    <w:link w:val="Normal"/>
    <w:pPr>
      <w:ind w:firstLine="420" w:firstLineChars="200"/>
    </w:pPr>
  </w:style>
  <w:style w:type="paragraph" w:styleId="UserStyle_14" w:default="0">
    <w:name w:val="Revision"/>
    <w:link w:val="Normal"/>
    <w:rPr>
      <w:sz w:val="21"/>
      <w:lang w:val="en-US" w:eastAsia="zh-CN" w:bidi="ar-SA"/>
      <w:szCs w:val="24"/>
      <w:kern w:val="2"/>
      <w:rFonts w:ascii="Calibri" w:hAnsi="Calibri"/>
    </w:rPr>
  </w:style>
  <w:style w:type="paragraph" w:styleId="UserStyle_15" w:default="0">
    <w:name w:val="Normal (Web)"/>
    <w:basedOn w:val="Normal"/>
    <w:link w:val="Normal"/>
    <w:pPr>
      <w:jc w:val="start"/>
      <w:spacing w:after="100" w:afterAutospacing="true" w:before="100" w:beforeAutospacing="true" w:lineRule="auto"/>
    </w:pPr>
    <w:rPr>
      <w:sz w:val="24"/>
      <w:kern w:val="0"/>
    </w:rPr>
  </w:style>
  <w:style w:type="paragraph" w:styleId="UserStyle_16" w:default="0">
    <w:name w:val="Char Char Char Char Char Char Char Char Char Char Char Char Char Char Char Char Char"/>
    <w:basedOn w:val="Normal"/>
    <w:link w:val="Normal"/>
    <w:pPr>
      <w:jc w:val="start"/>
      <w:widowControl/>
      <w:spacing w:after="160" w:afterAutospacing="false" w:beforeAutospacing="false" w:line="240" w:lineRule="exact"/>
    </w:pPr>
  </w:style>
  <w:style w:type="paragraph" w:styleId="UserStyle_17" w:default="0">
    <w:name w:val="WPSOffice手动目录 1"/>
    <w:link w:val="Normal"/>
    <w:pPr>
      <w:ind w:leftChars="0"/>
    </w:pPr>
    <w:rPr>
      <w:sz w:val="20"/>
      <w:szCs w:val="20"/>
    </w:rPr>
  </w:style>
</w:styles>
</file>

<file path=word/_rels/document.xml.rels><?xml version="1.0" encoding="UTF-8" standalone="yes"?><Relationships xmlns="http://schemas.openxmlformats.org/package/2006/relationships"><Relationship Id="rId2" Type="http://schemas.openxmlformats.org/officeDocument/2006/relationships/fontTable" Target="fontTable.xml" /><Relationship Id="rId1" Type="http://schemas.openxmlformats.org/officeDocument/2006/relationships/settings" Target="settings.xml" /><Relationship Id="rId3" Type="http://schemas.openxmlformats.org/officeDocument/2006/relationships/numbering" Target="numbering.xml" /><Relationship Id="rId0" Type="http://schemas.openxmlformats.org/officeDocument/2006/relationships/styles" Target="styles.xml" /></Relationships>
</file>

<file path=docProps/app.xml><?xml version="1.0" encoding="utf-8"?>
<Properties xmlns="http://schemas.openxmlformats.org/officeDocument/2006/extended-properties">
  <Template/>
  <TotalTime>0</TotalTime>
  <Pages>0</Pages>
  <Words>0</Words>
  <Characters>0</Characters>
  <Application/>
  <DocSecurity>0</DocSecurity>
  <Lines>0</Lines>
  <Paragraphs>0</Paragraphs>
  <ScaleCrop>false</ScaleCrop>
  <Company/>
  <LinksUpToDate>false</LinksUpToDate>
  <CharactersWithSpaces>0</CharactersWithSpaces>
  <SharedDoc>false</SharedDoc>
  <HyperlinksChanged>false</HyperlinksChanged>
</Properties>
</file>

<file path=docProps/core.xml><?xml version="1.0" encoding="utf-8"?>
<cp:coreProperties xmlns:xsi="http://www.w3.org/2001/XMLSchema-instance" xmlns:dcterms="http://purl.org/dc/terms/" xmlns:cp="http://schemas.openxmlformats.org/package/2006/metadata/core-properties" xmlns:dc="http://purl.org/dc/elements/1.1/" xmlns:dcmitype="http://purl.org/dc/dcmitype/">
  <dc:title/>
  <dc:subject/>
  <dc:creator/>
  <cp:keywords/>
  <dc:description/>
  <cp:lastModifiedBy/>
  <cp:revision>0</cp:revision>
</cp:coreProperties>
</file>