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滨海新区关于调整爱心助学救助范围和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标准的通知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  <w:rPr>
          <w:rFonts w:ascii="仿宋_GB2312" w:hAnsi="仿宋_GB2312" w:eastAsia="仿宋_GB2312" w:cs="仿宋_GB2312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bookmarkStart w:id="3" w:name="_GoBack"/>
      <w:bookmarkEnd w:id="3"/>
      <w:r>
        <w:rPr>
          <w:rFonts w:ascii="仿宋_GB2312" w:hAnsi="仿宋_GB2312" w:eastAsia="仿宋_GB2312" w:cs="仿宋_GB2312"/>
          <w:sz w:val="25"/>
          <w:szCs w:val="25"/>
        </w:rPr>
        <w:t>各管委会、各街镇：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r>
        <w:rPr>
          <w:rFonts w:hint="eastAsia" w:ascii="仿宋_GB2312" w:hAnsi="仿宋_GB2312" w:eastAsia="仿宋_GB2312" w:cs="仿宋_GB2312"/>
          <w:sz w:val="25"/>
          <w:szCs w:val="25"/>
        </w:rPr>
        <w:t>根据《中共天津市滨海新区委员会天津市滨海新区人民政府印发</w:t>
      </w:r>
      <w:r>
        <w:rPr>
          <w:rFonts w:ascii="Times New Roman" w:hAnsi="Times New Roman" w:cs="Times New Roman"/>
          <w:sz w:val="25"/>
          <w:szCs w:val="25"/>
        </w:rPr>
        <w:t>&lt;</w:t>
      </w:r>
      <w:r>
        <w:rPr>
          <w:rFonts w:hint="eastAsia" w:ascii="仿宋_GB2312" w:hAnsi="仿宋_GB2312" w:eastAsia="仿宋_GB2312" w:cs="仿宋_GB2312"/>
          <w:sz w:val="25"/>
          <w:szCs w:val="25"/>
        </w:rPr>
        <w:t>滨海新区关于进一步完善社会保障和救助体系的意见</w:t>
      </w:r>
      <w:r>
        <w:rPr>
          <w:rFonts w:hint="default" w:ascii="Times New Roman" w:hAnsi="Times New Roman" w:cs="Times New Roman"/>
          <w:sz w:val="25"/>
          <w:szCs w:val="25"/>
        </w:rPr>
        <w:t>&gt;</w:t>
      </w:r>
      <w:r>
        <w:rPr>
          <w:rFonts w:hint="eastAsia" w:ascii="仿宋_GB2312" w:hAnsi="仿宋_GB2312" w:eastAsia="仿宋_GB2312" w:cs="仿宋_GB2312"/>
          <w:sz w:val="25"/>
          <w:szCs w:val="25"/>
        </w:rPr>
        <w:t>的通知》（滨党发〔</w:t>
      </w:r>
      <w:r>
        <w:rPr>
          <w:rFonts w:hint="default" w:ascii="Times New Roman" w:hAnsi="Times New Roman" w:cs="Times New Roman"/>
          <w:sz w:val="25"/>
          <w:szCs w:val="25"/>
        </w:rPr>
        <w:t>2018</w:t>
      </w:r>
      <w:r>
        <w:rPr>
          <w:rFonts w:hint="eastAsia" w:ascii="仿宋_GB2312" w:hAnsi="仿宋_GB2312" w:eastAsia="仿宋_GB2312" w:cs="仿宋_GB2312"/>
          <w:sz w:val="25"/>
          <w:szCs w:val="25"/>
        </w:rPr>
        <w:t>〕</w:t>
      </w:r>
      <w:r>
        <w:rPr>
          <w:rFonts w:hint="default" w:ascii="Times New Roman" w:hAnsi="Times New Roman" w:cs="Times New Roman"/>
          <w:sz w:val="25"/>
          <w:szCs w:val="25"/>
        </w:rPr>
        <w:t>3</w:t>
      </w:r>
      <w:r>
        <w:rPr>
          <w:rFonts w:hint="eastAsia" w:ascii="仿宋_GB2312" w:hAnsi="仿宋_GB2312" w:eastAsia="仿宋_GB2312" w:cs="仿宋_GB2312"/>
          <w:sz w:val="25"/>
          <w:szCs w:val="25"/>
        </w:rPr>
        <w:t>号）有关精神，经区政府批准，调整爱心助学范围和标准。现就有关事项通知如下：</w:t>
      </w:r>
      <w:r>
        <w:rPr>
          <w:rFonts w:hint="default" w:ascii="Times New Roman" w:hAnsi="Times New Roman" w:cs="Times New Roman"/>
          <w:sz w:val="25"/>
          <w:szCs w:val="25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r>
        <w:rPr>
          <w:rFonts w:ascii="黑体" w:hAnsi="宋体" w:eastAsia="黑体" w:cs="黑体"/>
          <w:sz w:val="25"/>
          <w:szCs w:val="25"/>
        </w:rPr>
        <w:t>一、救助范围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bookmarkStart w:id="0" w:name="OLE_LINK3"/>
      <w:r>
        <w:rPr>
          <w:rFonts w:hint="eastAsia" w:ascii="仿宋_GB2312" w:hAnsi="仿宋_GB2312" w:eastAsia="仿宋_GB2312" w:cs="仿宋_GB2312"/>
          <w:sz w:val="25"/>
          <w:szCs w:val="25"/>
        </w:rPr>
        <w:t>具有本区户籍的城乡低保对象、特困供养人员、低收入救助家庭的在校</w:t>
      </w:r>
      <w:bookmarkEnd w:id="0"/>
      <w:r>
        <w:rPr>
          <w:rFonts w:hint="eastAsia" w:ascii="仿宋_GB2312" w:hAnsi="仿宋_GB2312" w:eastAsia="仿宋_GB2312" w:cs="仿宋_GB2312"/>
          <w:sz w:val="25"/>
          <w:szCs w:val="25"/>
        </w:rPr>
        <w:t>学生。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r>
        <w:rPr>
          <w:rFonts w:hint="eastAsia" w:ascii="黑体" w:hAnsi="宋体" w:eastAsia="黑体" w:cs="黑体"/>
          <w:sz w:val="25"/>
          <w:szCs w:val="25"/>
        </w:rPr>
        <w:t>二、救助标准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bookmarkStart w:id="1" w:name="OLE_LINK4"/>
      <w:r>
        <w:rPr>
          <w:rFonts w:hint="eastAsia" w:ascii="仿宋_GB2312" w:hAnsi="仿宋_GB2312" w:eastAsia="仿宋_GB2312" w:cs="仿宋_GB2312"/>
          <w:sz w:val="25"/>
          <w:szCs w:val="25"/>
        </w:rPr>
        <w:t>（一）由对九年义务教育阶段在校小学生、初中生按照每人</w:t>
      </w:r>
      <w:bookmarkEnd w:id="1"/>
      <w:r>
        <w:t>500</w:t>
      </w:r>
      <w:r>
        <w:rPr>
          <w:rFonts w:hint="eastAsia" w:ascii="仿宋_GB2312" w:hAnsi="仿宋_GB2312" w:eastAsia="仿宋_GB2312" w:cs="仿宋_GB2312"/>
          <w:sz w:val="25"/>
          <w:szCs w:val="25"/>
        </w:rPr>
        <w:t>元标准实施一次性救助，调整为对义务教育阶段在校小学生、初中生按照每人每年</w:t>
      </w:r>
      <w:r>
        <w:t>300</w:t>
      </w:r>
      <w:r>
        <w:rPr>
          <w:rFonts w:hint="eastAsia" w:ascii="仿宋_GB2312" w:hAnsi="仿宋_GB2312" w:eastAsia="仿宋_GB2312" w:cs="仿宋_GB2312"/>
          <w:sz w:val="25"/>
          <w:szCs w:val="25"/>
        </w:rPr>
        <w:t>元标准实施救助。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r>
        <w:rPr>
          <w:rFonts w:hint="eastAsia" w:ascii="仿宋_GB2312" w:hAnsi="仿宋_GB2312" w:eastAsia="仿宋_GB2312" w:cs="仿宋_GB2312"/>
          <w:sz w:val="25"/>
          <w:szCs w:val="25"/>
        </w:rPr>
        <w:t>（二）对应届考入高中（或同等学历）的学生按照每人</w:t>
      </w:r>
      <w:r>
        <w:t>2000</w:t>
      </w:r>
      <w:r>
        <w:rPr>
          <w:rFonts w:hint="eastAsia" w:ascii="仿宋_GB2312" w:hAnsi="仿宋_GB2312" w:eastAsia="仿宋_GB2312" w:cs="仿宋_GB2312"/>
          <w:sz w:val="25"/>
          <w:szCs w:val="25"/>
        </w:rPr>
        <w:t>元标准实施一次性救助。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（三）对应届考入大学专科的学生按照每人</w:t>
      </w:r>
      <w:r>
        <w:t>3000</w:t>
      </w:r>
      <w:r>
        <w:rPr>
          <w:rFonts w:hint="eastAsia" w:ascii="仿宋_GB2312" w:hAnsi="仿宋_GB2312" w:eastAsia="仿宋_GB2312" w:cs="仿宋_GB2312"/>
          <w:sz w:val="25"/>
          <w:szCs w:val="25"/>
        </w:rPr>
        <w:t>元标准实施一次性救助，对应届考入大学本科的学生按照每人</w:t>
      </w:r>
      <w:r>
        <w:t>5000</w:t>
      </w:r>
      <w:r>
        <w:rPr>
          <w:rFonts w:hint="eastAsia" w:ascii="仿宋_GB2312" w:hAnsi="仿宋_GB2312" w:eastAsia="仿宋_GB2312" w:cs="仿宋_GB2312"/>
          <w:sz w:val="25"/>
          <w:szCs w:val="25"/>
        </w:rPr>
        <w:t>元标准实施一次性救助。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（四）对孤儿和事实无人抚养困难儿童应届考上大学的学生第一年救助</w:t>
      </w:r>
      <w:r>
        <w:t>8000</w:t>
      </w:r>
      <w:r>
        <w:rPr>
          <w:rFonts w:hint="eastAsia" w:ascii="仿宋_GB2312" w:hAnsi="仿宋_GB2312" w:eastAsia="仿宋_GB2312" w:cs="仿宋_GB2312"/>
          <w:sz w:val="25"/>
          <w:szCs w:val="25"/>
        </w:rPr>
        <w:t>元，从第二年开始每年救助</w:t>
      </w:r>
      <w:r>
        <w:t>4000</w:t>
      </w:r>
      <w:r>
        <w:rPr>
          <w:rFonts w:hint="eastAsia" w:ascii="仿宋_GB2312" w:hAnsi="仿宋_GB2312" w:eastAsia="仿宋_GB2312" w:cs="仿宋_GB2312"/>
          <w:sz w:val="25"/>
          <w:szCs w:val="25"/>
        </w:rPr>
        <w:t>元，直到毕业。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left"/>
      </w:pPr>
      <w:r>
        <w:rPr>
          <w:rFonts w:hint="eastAsia" w:ascii="黑体" w:hAnsi="宋体" w:eastAsia="黑体" w:cs="黑体"/>
          <w:sz w:val="25"/>
          <w:szCs w:val="25"/>
        </w:rPr>
        <w:t>三、工作要求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</w:pPr>
      <w:r>
        <w:rPr>
          <w:rStyle w:val="5"/>
          <w:rFonts w:ascii="楷体_GB2312" w:hAnsi="楷体_GB2312" w:eastAsia="楷体_GB2312" w:cs="楷体_GB2312"/>
          <w:sz w:val="25"/>
          <w:szCs w:val="25"/>
        </w:rPr>
        <w:t>（一）准确认定补助对象。</w:t>
      </w:r>
      <w:r>
        <w:rPr>
          <w:rFonts w:hint="eastAsia" w:ascii="仿宋_GB2312" w:hAnsi="仿宋_GB2312" w:eastAsia="仿宋_GB2312" w:cs="仿宋_GB2312"/>
          <w:sz w:val="25"/>
          <w:szCs w:val="25"/>
        </w:rPr>
        <w:t>各管委会、各街镇要依据现行政策规定、条件、范围、程序，准确认定补助对象，民政局进行审核。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</w:pPr>
      <w:r>
        <w:rPr>
          <w:rStyle w:val="5"/>
          <w:rFonts w:hint="eastAsia" w:ascii="楷体_GB2312" w:hAnsi="楷体_GB2312" w:eastAsia="楷体_GB2312" w:cs="楷体_GB2312"/>
          <w:sz w:val="25"/>
          <w:szCs w:val="25"/>
        </w:rPr>
        <w:t>（二）确保资金保障到位。</w:t>
      </w:r>
      <w:r>
        <w:rPr>
          <w:rFonts w:hint="eastAsia" w:ascii="仿宋_GB2312" w:hAnsi="仿宋_GB2312" w:eastAsia="仿宋_GB2312" w:cs="仿宋_GB2312"/>
          <w:sz w:val="25"/>
          <w:szCs w:val="25"/>
        </w:rPr>
        <w:t>区民政局、各管委会、各街镇要及时统计汇总补助对象名册，区财政局将所需补助资金列入区财政年度资金预算，及时拨付所需资金，确保补贴资金及时足额发放。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</w:pPr>
      <w:r>
        <w:rPr>
          <w:rStyle w:val="5"/>
          <w:rFonts w:hint="eastAsia" w:ascii="楷体_GB2312" w:hAnsi="楷体_GB2312" w:eastAsia="楷体_GB2312" w:cs="楷体_GB2312"/>
          <w:sz w:val="25"/>
          <w:szCs w:val="25"/>
        </w:rPr>
        <w:t>（三）严格资金使用监管。</w:t>
      </w:r>
      <w:r>
        <w:rPr>
          <w:rFonts w:hint="eastAsia" w:ascii="仿宋_GB2312" w:hAnsi="仿宋_GB2312" w:eastAsia="仿宋_GB2312" w:cs="仿宋_GB2312"/>
          <w:sz w:val="25"/>
          <w:szCs w:val="25"/>
        </w:rPr>
        <w:t>各管委会、各街镇要准确把握有关政策，严格发放范围和标准，定期进行监督检查，确保符合条件的全部享受到补助。区民政局、区财政局要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25"/>
          <w:szCs w:val="25"/>
        </w:rPr>
        <w:t>加强对补助资金的管理使用情况的监管，凡采取弄虚作假等手段骗取补助资金的，取消补助资格，追回补助资金，并追究相关责任单位和责任人的责任。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/>
      </w:pPr>
      <w:r>
        <w:rPr>
          <w:rFonts w:hint="default" w:ascii="Times New Roman" w:hAnsi="Times New Roman" w:cs="Times New Roman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468" w:lineRule="atLeast"/>
        <w:ind w:left="0" w:right="0"/>
        <w:jc w:val="right"/>
      </w:pP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天津市滨海新区民政局</w:t>
      </w: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天津市滨海新区财政局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468" w:lineRule="atLeast"/>
        <w:ind w:left="0" w:right="0"/>
        <w:jc w:val="right"/>
      </w:pP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2018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年</w:t>
      </w: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7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月</w:t>
      </w:r>
      <w:r>
        <w:rPr>
          <w:rFonts w:hint="default" w:ascii="Times New Roman" w:hAnsi="Times New Roman" w:cs="Times New Roman"/>
          <w:sz w:val="25"/>
          <w:szCs w:val="25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jc w:val="right"/>
      </w:pPr>
      <w:r>
        <w:rPr>
          <w:rFonts w:hint="eastAsia" w:ascii="仿宋_GB2312" w:hAnsi="仿宋_GB2312" w:eastAsia="仿宋_GB2312" w:cs="仿宋_GB2312"/>
          <w:sz w:val="25"/>
          <w:szCs w:val="25"/>
        </w:rPr>
        <w:t>                          （此件主动公开）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center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2021-09-28T11:18:04Z</dcterms:created>
  <dc:creator>Administrator</dc:creator>
  <cp:lastModifiedBy>面面</cp:lastModifiedBy>
  <dcterms:modified xsi:type="dcterms:W3CDTF">2021-09-28T11:18:29Z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1ED6D65E7F33488EA60FED36838AF6F2</vt:lpwstr>
  </property>
</Properties>
</file>