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关于调整滨海新区社会组织专家库成员的通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各有关单位：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为推进滨海新区社会组织政策制定、等级评估、项目评审、绩效评价等工作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，增强社会组织工作的人才支撑，根据《关于建立滨海新区社会组织专家库的通知》（津滨民发〔</w:t>
      </w:r>
      <w:r>
        <w:rPr>
          <w:rFonts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2018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〕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5"/>
          <w:szCs w:val="25"/>
        </w:rPr>
        <w:t>78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号）有关规定，区民政局对专家库成员进行了调整，调整后的滨海新区社会组织专家库成员名单如下（按姓氏笔画排序）：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一、高等院校科研机构专家学者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万国威 南开大学周恩来政府管理学院社会学副教授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马丽丽 山东省潍坊市工福街社区书记、副教授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王  星 南开大学周恩来政府管理学院教授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王  淼 天津理工大学社会学副教授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王小兰 北京开放大学文法学院社会工作专业副教授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王卫国 青岛科技大学社会工作系主任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王世强 首都经济贸易大学首都公益慈善研究所副所长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王景迁 山东大学公益慈善事业发展研究中心主任、教授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王俊燕 山东青年政治学院副教授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卞国凤 天津理工大学社会学教授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方黎明 对外经贸大学社会保障专业副教授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卢  磊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北京市社会管理职业学院（民政部社工研究中心）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社会工作系双师型讲师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史柏年 中国青年政治学院教授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孙天全 北京理工大学法律系副教授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李健中 央民族大学管理学院副教授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李培志 天津社会科学院社会学研究院所所长、副研究员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冯光娣 天津职业技术师范大学社会工作专业副教授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吕芳中 国政法大学政治与公共管理学院副院长、教授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朱荟南 开大学社会工作专业副教授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乔世东 济南大学政法学院社会工作系副教授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仰和芝 井冈山大学社会工作专业教授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刘  战 南开大学社会工作专业讲师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杨  团 中国社科院社会政策研究中心副主任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杨书文 天津财经大学经济学院财政与公共管理系主任、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  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杨云娟 天津理工大学社会学教授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杨洪芹 井冈山大学社会工作专业讲师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吴  帆 南开大学周恩来政府管理学院社会学教授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吴任刚 北京大学医学部心理学院教授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吴建新 天津滨海综合发展研究院副教授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何  辉 中国社会科学院研究生院社会组织与公共治理研究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 中心秘书长、中国社科院大学经济管理学院副院长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何兰萍 天津大学管理与经济学部公共管理学院副教授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张  剑 山东青年政治学院社会工作教研室主任、教授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张玉荣 北京师范大学管理学院副教授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张跃文 中国社科院金融研究所研究员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陈  君 北京理工大学法学院副教授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邹学银 民政部管理干部学院、民政部培训中心、北京社会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管理职业学院办公室主任、副教授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5"/>
          <w:szCs w:val="25"/>
          <w:shd w:val="clear" w:fill="FFFFFF"/>
          <w14:textFill>
            <w14:solidFill>
              <w14:schemeClr w14:val="tx1"/>
            </w14:solidFill>
          </w14:textFill>
        </w:rPr>
        <w:t>屈智勇 北京师范大学社会发展与公共政策学院副教授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赵记辉 山东女子学院社会工作教研室主任、副教授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郭名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倞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 w:themeColor="text1"/>
          <w:spacing w:val="0"/>
          <w:sz w:val="25"/>
          <w:szCs w:val="25"/>
          <w:u w:val="none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 w:themeColor="text1"/>
          <w:spacing w:val="0"/>
          <w:sz w:val="25"/>
          <w:szCs w:val="25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 w:themeColor="text1"/>
          <w:spacing w:val="0"/>
          <w:sz w:val="25"/>
          <w:szCs w:val="25"/>
          <w:u w:val="none"/>
          <w14:textFill>
            <w14:solidFill>
              <w14:schemeClr w14:val="tx1"/>
            </w14:solidFill>
          </w14:textFill>
        </w:rPr>
        <w:instrText xml:space="preserve"> HYPERLINK "http://baike.sogou.com/lemma/ShowInnerLink.htm?lemmaId=8412307" \t "http://www.tjbh.gov.cn/siteserver/cms/background_contentAdd.aspx?publishmentSystemID=70&amp;nodeID=9716&amp;id=229484&amp;returnUrl=/siteserver/cms/_blank"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 w:themeColor="text1"/>
          <w:spacing w:val="0"/>
          <w:sz w:val="25"/>
          <w:szCs w:val="25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5"/>
          <w:szCs w:val="25"/>
          <w:u w:val="none"/>
          <w14:textFill>
            <w14:solidFill>
              <w14:schemeClr w14:val="tx1"/>
            </w14:solidFill>
          </w14:textFill>
        </w:rPr>
        <w:t>民政部管理干部学院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 w:themeColor="text1"/>
          <w:spacing w:val="0"/>
          <w:sz w:val="25"/>
          <w:szCs w:val="25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5"/>
          <w:szCs w:val="25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 w:themeColor="text1"/>
          <w:spacing w:val="0"/>
          <w:sz w:val="25"/>
          <w:szCs w:val="25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 w:themeColor="text1"/>
          <w:spacing w:val="0"/>
          <w:sz w:val="25"/>
          <w:szCs w:val="25"/>
          <w:u w:val="none"/>
          <w14:textFill>
            <w14:solidFill>
              <w14:schemeClr w14:val="tx1"/>
            </w14:solidFill>
          </w14:textFill>
        </w:rPr>
        <w:instrText xml:space="preserve"> HYPERLINK "http://baike.sogou.com/lemma/ShowInnerLink.htm?lemmaId=10565764" \t "http://www.tjbh.gov.cn/siteserver/cms/background_contentAdd.aspx?publishmentSystemID=70&amp;nodeID=9716&amp;id=229484&amp;returnUrl=/siteserver/cms/_blank"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 w:themeColor="text1"/>
          <w:spacing w:val="0"/>
          <w:sz w:val="25"/>
          <w:szCs w:val="25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5"/>
          <w:szCs w:val="25"/>
          <w:u w:val="none"/>
          <w14:textFill>
            <w14:solidFill>
              <w14:schemeClr w14:val="tx1"/>
            </w14:solidFill>
          </w14:textFill>
        </w:rPr>
        <w:t>北京社会管理职业学院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 w:themeColor="text1"/>
          <w:spacing w:val="0"/>
          <w:sz w:val="25"/>
          <w:szCs w:val="25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5"/>
          <w:szCs w:val="25"/>
          <w:u w:val="none"/>
          <w14:textFill>
            <w14:solidFill>
              <w14:schemeClr w14:val="tx1"/>
            </w14:solidFill>
          </w14:textFill>
        </w:rPr>
        <w:t>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5"/>
          <w:szCs w:val="25"/>
          <w:u w:val="none"/>
          <w14:textFill>
            <w14:solidFill>
              <w14:schemeClr w14:val="tx1"/>
            </w14:solidFill>
          </w14:textFill>
        </w:rPr>
        <w:t>段吉闯 天津滨海综合发展研究院发展战略与规划所所长、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 w:themeColor="text1"/>
          <w:spacing w:val="0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副研究员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施巍巍 中央民族大学管理学院副教授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袁记平 井冈山大学社会工作专业副教授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栗燕杰 中国社会科学院法学所副研究员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徐彤武 北京大学国际战略研究院研究员、中国社会科学院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  研究生院社会组织与公共治理研究中心研究员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唐  权 天津财经大学财税与公共管理学院讲师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高建国 山东大学哲学与社会发展学院社会工作系系主任、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   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高妍春 中国社科院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社会组织与公共治理研究中心副秘书长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1512" w:leftChars="240" w:right="0" w:hanging="1008" w:hangingChars="40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黄晓燕 南开大学周恩来政府管理学院社会工作与社会政策系副主任、副教授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黄冠利 北京电子科技职业技术学院副教授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黄凤羽 天津市经济发展研究院院长、教授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蒋宁天 津滨海综合发展研究院副院长、副教授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董云芳 山东财经大学社会工作研究与服务中心主任、副教授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蔡礼强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中国社科院研究生院社会组织与公共治理研究中心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     执行主任、教授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二、社会组织负责人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王正玲 山东省潍坊市益都中心医院医务办主任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王彩霞 明德公益研究中心主任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叶  龙 北京永恩力合会计师事务所有限公司合伙人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卢  玲 北京公益服务发展促进会副会长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李  旭 杭州芋园社会工作服务中心督导主任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李海波 天津开发区慈善协会会长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冯立伟 中国社会福利与养老服务协会副秘书长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宋颂中 国心智障碍服务创新联会执行理事、秘书长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刘治荣 唯好优（北京）企业咨询管理有限公司创办人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刘艳梅 天津市易欣向上社会工作服务中心理事长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刘国亮 天津市和众社会工作服务中心理事长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迟欣然 北京青波公益基金会项目经理、执行秘书长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杨  倩 北京东城区建国门街道社会组织联合会主任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张之毅 天津市和平区社会组织孵化中心联合党支部书记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张光辉 山东省潍坊市社会工作协会副会长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张新民 山东省潍坊市社会工作协会副会长兼秘书长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陈红红 天津开发区社工协会秘书长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陈继红 天津开发区社会服务志愿者协会会长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宋庆华 灿雨石信息咨询中心主任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林德菊 天津开发区泰达社会服务中心副主任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黄冠华 北京乐知社会组织能力促进中心主任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</w:rPr>
        <w:t>董莹欣中新天津生态城社区服务中心社工站站长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三、资深基层一线社会服务人员或中级以上社工师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王  燕 恩派天津事业部主任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王  静 中央美院基金会项目经理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史青北京慈爱嘉养老服务指导中心项目经理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李晓北 京惠泽人公益发展中心项目总监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李欣欣 南都公益基金会项目经理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范娟娟 北京七悦社会公益研究中心专业评估人员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赵玉海 北京乐知社会组织能力促进中心项目经理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韩庆思 恩派天津事业部东丽分部主任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谢灵芝 恩派天津事业部主任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廖  菲 北京乐知社会组织能力促进中心专家顾问、原人民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  大学管理学院社会学教授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穆晓薇 天津开发区泰达社会服务中心部长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</w:pP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                                                     区民政局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                                                    2019年11月8日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                                                  （此件主动公开）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2021-09-28T09:54:21Z</dcterms:created>
  <dc:creator>Administrator</dc:creator>
  <cp:lastModifiedBy>面面</cp:lastModifiedBy>
  <dcterms:modified xsi:type="dcterms:W3CDTF">2021-09-28T09:55:53Z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02CD6CA683B94742AF1CB860EFF9DB9B</vt:lpwstr>
  </property>
</Properties>
</file>